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DED" w:rsidRPr="00A92DED" w:rsidRDefault="00A92DED" w:rsidP="00A92DED">
      <w:pPr>
        <w:tabs>
          <w:tab w:val="center" w:pos="4536"/>
          <w:tab w:val="right" w:pos="8280"/>
          <w:tab w:val="right" w:pos="9639"/>
        </w:tabs>
        <w:ind w:left="0" w:right="2" w:firstLine="0"/>
        <w:rPr>
          <w:rFonts w:ascii="Arial" w:hAnsi="Arial" w:cs="Arial"/>
          <w:b/>
          <w:bCs/>
          <w:sz w:val="28"/>
        </w:rPr>
      </w:pPr>
      <w:r w:rsidRPr="00A92DED">
        <w:rPr>
          <w:rFonts w:ascii="Arial" w:hAnsi="Arial" w:cs="Arial"/>
          <w:b/>
          <w:bCs/>
          <w:sz w:val="28"/>
        </w:rPr>
        <w:t>3GPP TSG RAN WG1 #10</w:t>
      </w:r>
      <w:r w:rsidR="00A86034">
        <w:rPr>
          <w:rFonts w:ascii="Arial" w:hAnsi="Arial" w:cs="Arial"/>
          <w:b/>
          <w:bCs/>
          <w:sz w:val="28"/>
        </w:rPr>
        <w:t>6</w:t>
      </w:r>
      <w:r w:rsidR="00F2222B">
        <w:rPr>
          <w:rFonts w:ascii="Arial" w:hAnsi="Arial" w:cs="Arial"/>
          <w:b/>
          <w:bCs/>
          <w:sz w:val="28"/>
        </w:rPr>
        <w:t>-e</w:t>
      </w:r>
      <w:r w:rsidR="00F2222B">
        <w:rPr>
          <w:rFonts w:ascii="Arial" w:hAnsi="Arial" w:cs="Arial"/>
          <w:b/>
          <w:bCs/>
          <w:sz w:val="28"/>
        </w:rPr>
        <w:tab/>
      </w:r>
      <w:r w:rsidR="00F2222B">
        <w:rPr>
          <w:rFonts w:ascii="Arial" w:hAnsi="Arial" w:cs="Arial"/>
          <w:b/>
          <w:bCs/>
          <w:sz w:val="28"/>
        </w:rPr>
        <w:tab/>
      </w:r>
      <w:r w:rsidR="00E07A0D">
        <w:rPr>
          <w:rFonts w:ascii="Arial" w:hAnsi="Arial" w:cs="Arial"/>
          <w:b/>
          <w:bCs/>
          <w:sz w:val="28"/>
        </w:rPr>
        <w:t xml:space="preserve">    </w:t>
      </w:r>
      <w:r w:rsidRPr="00BA1396">
        <w:rPr>
          <w:rFonts w:ascii="Arial" w:hAnsi="Arial" w:cs="Arial"/>
          <w:b/>
          <w:bCs/>
          <w:sz w:val="28"/>
        </w:rPr>
        <w:t>R1-21</w:t>
      </w:r>
      <w:r w:rsidR="00BA1396">
        <w:rPr>
          <w:rFonts w:ascii="Arial" w:hAnsi="Arial" w:cs="Arial"/>
          <w:b/>
          <w:bCs/>
          <w:sz w:val="28"/>
        </w:rPr>
        <w:t>0</w:t>
      </w:r>
      <w:r w:rsidR="00B80B94">
        <w:rPr>
          <w:rFonts w:ascii="Arial" w:hAnsi="Arial" w:cs="Arial"/>
          <w:b/>
          <w:bCs/>
          <w:sz w:val="28"/>
        </w:rPr>
        <w:t>7904</w:t>
      </w:r>
    </w:p>
    <w:p w:rsidR="00A86034" w:rsidRPr="00A86034" w:rsidRDefault="00A86034" w:rsidP="00A86034">
      <w:pPr>
        <w:tabs>
          <w:tab w:val="center" w:pos="4536"/>
          <w:tab w:val="right" w:pos="9072"/>
        </w:tabs>
        <w:ind w:left="0" w:firstLine="0"/>
        <w:rPr>
          <w:rFonts w:ascii="Arial" w:eastAsia="MS Mincho" w:hAnsi="Arial" w:cs="Arial"/>
          <w:b/>
          <w:bCs/>
          <w:sz w:val="28"/>
          <w:lang w:val="en-US" w:eastAsia="ja-JP"/>
        </w:rPr>
      </w:pPr>
      <w:r w:rsidRPr="00A86034">
        <w:rPr>
          <w:rFonts w:ascii="Arial" w:eastAsia="MS Mincho" w:hAnsi="Arial" w:cs="Arial"/>
          <w:b/>
          <w:bCs/>
          <w:sz w:val="28"/>
          <w:lang w:eastAsia="ja-JP"/>
        </w:rPr>
        <w:t>e-Meeting, August 16</w:t>
      </w:r>
      <w:r w:rsidRPr="00A86034">
        <w:rPr>
          <w:rFonts w:ascii="Arial" w:eastAsia="MS Mincho" w:hAnsi="Arial" w:cs="Arial"/>
          <w:b/>
          <w:bCs/>
          <w:sz w:val="28"/>
          <w:vertAlign w:val="superscript"/>
          <w:lang w:eastAsia="ja-JP"/>
        </w:rPr>
        <w:t>th</w:t>
      </w:r>
      <w:r w:rsidRPr="00A86034">
        <w:rPr>
          <w:rFonts w:ascii="Arial" w:eastAsia="MS Mincho" w:hAnsi="Arial" w:cs="Arial"/>
          <w:b/>
          <w:bCs/>
          <w:sz w:val="28"/>
          <w:lang w:eastAsia="ja-JP"/>
        </w:rPr>
        <w:t xml:space="preserve"> – 27</w:t>
      </w:r>
      <w:r w:rsidRPr="00A86034">
        <w:rPr>
          <w:rFonts w:ascii="Arial" w:eastAsia="MS Mincho" w:hAnsi="Arial" w:cs="Arial"/>
          <w:b/>
          <w:bCs/>
          <w:sz w:val="28"/>
          <w:vertAlign w:val="superscript"/>
          <w:lang w:eastAsia="ja-JP"/>
        </w:rPr>
        <w:t>th</w:t>
      </w:r>
      <w:r w:rsidRPr="00A86034">
        <w:rPr>
          <w:rFonts w:ascii="Arial" w:eastAsia="MS Mincho" w:hAnsi="Arial" w:cs="Arial"/>
          <w:b/>
          <w:bCs/>
          <w:sz w:val="28"/>
          <w:lang w:eastAsia="ja-JP"/>
        </w:rPr>
        <w:t>, 20</w:t>
      </w:r>
      <w:bookmarkStart w:id="0" w:name="_GoBack"/>
      <w:bookmarkEnd w:id="0"/>
      <w:r w:rsidRPr="00A86034">
        <w:rPr>
          <w:rFonts w:ascii="Arial" w:eastAsia="MS Mincho" w:hAnsi="Arial" w:cs="Arial"/>
          <w:b/>
          <w:bCs/>
          <w:sz w:val="28"/>
          <w:lang w:eastAsia="ja-JP"/>
        </w:rPr>
        <w:t>21</w:t>
      </w:r>
    </w:p>
    <w:p w:rsidR="00A92DED" w:rsidRPr="00A86034" w:rsidRDefault="00A92DED" w:rsidP="00A92DED">
      <w:pPr>
        <w:tabs>
          <w:tab w:val="center" w:pos="4536"/>
          <w:tab w:val="right" w:pos="9072"/>
        </w:tabs>
        <w:ind w:left="0" w:firstLine="0"/>
        <w:rPr>
          <w:rFonts w:ascii="Arial" w:eastAsia="MS Mincho" w:hAnsi="Arial" w:cs="Arial" w:hint="eastAsia"/>
          <w:b/>
          <w:bCs/>
          <w:sz w:val="28"/>
          <w:lang w:val="en-US"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1" w:name="Title"/>
      <w:bookmarkEnd w:id="1"/>
      <w:r w:rsidRPr="003B5F4D">
        <w:rPr>
          <w:rFonts w:ascii="Arial" w:hAnsi="Arial" w:cs="Arial"/>
          <w:b/>
          <w:bCs/>
          <w:color w:val="000000"/>
          <w:sz w:val="24"/>
        </w:rPr>
        <w:tab/>
      </w:r>
      <w:r w:rsidR="00F24128" w:rsidRPr="00F24128">
        <w:rPr>
          <w:rFonts w:ascii="Arial" w:hAnsi="Arial" w:cs="Arial"/>
          <w:b/>
          <w:bCs/>
          <w:color w:val="000000"/>
          <w:sz w:val="24"/>
        </w:rPr>
        <w:tab/>
        <w:t>Discussion on efficient activation and de-activation mechanism for SCell in NR CA</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941E48">
        <w:rPr>
          <w:rFonts w:ascii="Arial" w:hAnsi="Arial" w:cs="Arial"/>
          <w:b/>
          <w:bCs/>
          <w:sz w:val="24"/>
        </w:rPr>
        <w:t>3</w:t>
      </w:r>
      <w:r w:rsidR="00D60BEE">
        <w:rPr>
          <w:rFonts w:ascii="Arial" w:hAnsi="Arial" w:cs="Arial"/>
          <w:b/>
          <w:bCs/>
          <w:sz w:val="24"/>
        </w:rPr>
        <w:t>.</w:t>
      </w:r>
      <w:r w:rsidR="00B80B94">
        <w:rPr>
          <w:rFonts w:ascii="Arial" w:hAnsi="Arial" w:cs="Arial"/>
          <w:b/>
          <w:bCs/>
          <w:sz w:val="24"/>
        </w:rPr>
        <w:t>2</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3A37DC"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RAN1#105e meeting, the efficient activation and de-activation mechanism for SCell was heatedly discussed. Good progress was achieved especially for the temporary RS triggering command. The following agreements were achieved during last meeting:</w:t>
      </w:r>
    </w:p>
    <w:p w:rsidR="003A37DC" w:rsidRDefault="003A37DC" w:rsidP="00D1546C">
      <w:pPr>
        <w:spacing w:beforeLines="50" w:before="120"/>
        <w:ind w:left="0" w:firstLine="0"/>
        <w:jc w:val="both"/>
        <w:rPr>
          <w:rFonts w:ascii="Times New Roman" w:eastAsia="宋体" w:hAnsi="Times New Roman"/>
          <w:color w:val="000000"/>
          <w:sz w:val="21"/>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E879F7" w:rsidTr="00E879F7">
        <w:tc>
          <w:tcPr>
            <w:tcW w:w="9857" w:type="dxa"/>
            <w:shd w:val="clear" w:color="auto" w:fill="auto"/>
          </w:tcPr>
          <w:p w:rsidR="009B330C" w:rsidRPr="00E879F7" w:rsidRDefault="009B330C" w:rsidP="009B330C">
            <w:pPr>
              <w:rPr>
                <w:rFonts w:eastAsia="Malgun Gothic"/>
                <w:iCs/>
                <w:sz w:val="21"/>
                <w:highlight w:val="green"/>
              </w:rPr>
            </w:pPr>
            <w:r w:rsidRPr="00E879F7">
              <w:rPr>
                <w:rFonts w:eastAsia="Malgun Gothic"/>
                <w:iCs/>
                <w:sz w:val="21"/>
                <w:highlight w:val="green"/>
              </w:rPr>
              <w:t>Agreement</w:t>
            </w:r>
          </w:p>
          <w:p w:rsidR="009B330C" w:rsidRPr="00E879F7" w:rsidRDefault="009B330C" w:rsidP="009B330C">
            <w:pPr>
              <w:rPr>
                <w:rFonts w:eastAsia="宋体"/>
                <w:b/>
                <w:iCs/>
                <w:sz w:val="21"/>
              </w:rPr>
            </w:pPr>
            <w:r w:rsidRPr="00E879F7">
              <w:rPr>
                <w:rFonts w:eastAsia="Malgun Gothic"/>
                <w:iCs/>
                <w:sz w:val="21"/>
              </w:rPr>
              <w:t>For efficient activation of Scells, the triggered temporary RS is aperiodic.</w:t>
            </w:r>
          </w:p>
          <w:p w:rsidR="009B330C" w:rsidRPr="00E879F7" w:rsidRDefault="009B330C" w:rsidP="009B330C">
            <w:pPr>
              <w:rPr>
                <w:sz w:val="21"/>
                <w:lang w:eastAsia="x-none"/>
              </w:rPr>
            </w:pPr>
          </w:p>
          <w:p w:rsidR="009B330C" w:rsidRPr="00E879F7" w:rsidRDefault="009B330C" w:rsidP="009B330C">
            <w:pPr>
              <w:rPr>
                <w:rFonts w:eastAsia="Malgun Gothic"/>
                <w:iCs/>
                <w:sz w:val="21"/>
                <w:szCs w:val="20"/>
                <w:highlight w:val="green"/>
              </w:rPr>
            </w:pPr>
            <w:r w:rsidRPr="00E879F7">
              <w:rPr>
                <w:rFonts w:eastAsia="Malgun Gothic"/>
                <w:iCs/>
                <w:sz w:val="21"/>
                <w:szCs w:val="20"/>
                <w:highlight w:val="green"/>
              </w:rPr>
              <w:t>Agreement</w:t>
            </w:r>
          </w:p>
          <w:p w:rsidR="009B330C" w:rsidRPr="00E879F7" w:rsidRDefault="009B330C" w:rsidP="009B330C">
            <w:pPr>
              <w:rPr>
                <w:rFonts w:eastAsia="Malgun Gothic"/>
                <w:iCs/>
                <w:sz w:val="21"/>
                <w:szCs w:val="20"/>
              </w:rPr>
            </w:pPr>
            <w:r w:rsidRPr="00E879F7">
              <w:rPr>
                <w:rFonts w:eastAsia="Malgun Gothic"/>
                <w:iCs/>
                <w:sz w:val="21"/>
                <w:szCs w:val="20"/>
              </w:rPr>
              <w:t>For efficient activation of a Scell (in known Scell case), at least the number of temporary RS bursts is indicated by a field in new MAC-CE</w:t>
            </w:r>
          </w:p>
          <w:p w:rsidR="009B330C" w:rsidRPr="00E879F7" w:rsidRDefault="009B330C" w:rsidP="00E879F7">
            <w:pPr>
              <w:numPr>
                <w:ilvl w:val="0"/>
                <w:numId w:val="18"/>
              </w:numPr>
              <w:autoSpaceDE w:val="0"/>
              <w:autoSpaceDN w:val="0"/>
              <w:snapToGrid w:val="0"/>
              <w:jc w:val="both"/>
              <w:rPr>
                <w:iCs/>
                <w:sz w:val="21"/>
                <w:szCs w:val="20"/>
              </w:rPr>
            </w:pPr>
            <w:r w:rsidRPr="00E879F7">
              <w:rPr>
                <w:rFonts w:eastAsia="Malgun Gothic"/>
                <w:iCs/>
                <w:sz w:val="21"/>
                <w:szCs w:val="20"/>
              </w:rPr>
              <w:t>The number of temporary RS bursts is RRC configurable.</w:t>
            </w:r>
          </w:p>
          <w:p w:rsidR="009B330C" w:rsidRPr="00E879F7" w:rsidRDefault="009B330C" w:rsidP="00E879F7">
            <w:pPr>
              <w:numPr>
                <w:ilvl w:val="0"/>
                <w:numId w:val="18"/>
              </w:numPr>
              <w:autoSpaceDE w:val="0"/>
              <w:autoSpaceDN w:val="0"/>
              <w:snapToGrid w:val="0"/>
              <w:jc w:val="both"/>
              <w:rPr>
                <w:iCs/>
                <w:sz w:val="21"/>
                <w:szCs w:val="20"/>
              </w:rPr>
            </w:pPr>
            <w:r w:rsidRPr="00E879F7">
              <w:rPr>
                <w:rFonts w:eastAsia="Malgun Gothic"/>
                <w:iCs/>
                <w:sz w:val="21"/>
                <w:szCs w:val="20"/>
              </w:rPr>
              <w:t>FFS: which field in MAC-CE is used and how this field is associated with the number of bursts</w:t>
            </w:r>
          </w:p>
          <w:p w:rsidR="009B330C" w:rsidRPr="00E879F7" w:rsidRDefault="009B330C" w:rsidP="00E879F7">
            <w:pPr>
              <w:numPr>
                <w:ilvl w:val="0"/>
                <w:numId w:val="18"/>
              </w:numPr>
              <w:autoSpaceDE w:val="0"/>
              <w:autoSpaceDN w:val="0"/>
              <w:snapToGrid w:val="0"/>
              <w:jc w:val="both"/>
              <w:rPr>
                <w:iCs/>
                <w:sz w:val="21"/>
                <w:szCs w:val="20"/>
              </w:rPr>
            </w:pPr>
            <w:r w:rsidRPr="00E879F7">
              <w:rPr>
                <w:rFonts w:eastAsia="Malgun Gothic"/>
                <w:iCs/>
                <w:sz w:val="21"/>
                <w:szCs w:val="20"/>
              </w:rPr>
              <w:t>For the purpose of designing temporary RS Scell activation, there is no RAN1 specification impact for the case where the number of indicated temporary RS bursts is smaller than what is expected by the UE</w:t>
            </w:r>
          </w:p>
          <w:p w:rsidR="009B330C" w:rsidRPr="00E879F7" w:rsidRDefault="009B330C" w:rsidP="009B330C">
            <w:pPr>
              <w:rPr>
                <w:sz w:val="21"/>
                <w:lang w:eastAsia="x-none"/>
              </w:rPr>
            </w:pPr>
          </w:p>
          <w:p w:rsidR="009B330C" w:rsidRPr="00E879F7" w:rsidRDefault="009B330C" w:rsidP="009B330C">
            <w:pPr>
              <w:rPr>
                <w:rFonts w:eastAsia="Malgun Gothic"/>
                <w:iCs/>
                <w:sz w:val="21"/>
                <w:highlight w:val="green"/>
              </w:rPr>
            </w:pPr>
            <w:r w:rsidRPr="00E879F7">
              <w:rPr>
                <w:rFonts w:eastAsia="Malgun Gothic"/>
                <w:iCs/>
                <w:sz w:val="21"/>
                <w:highlight w:val="green"/>
              </w:rPr>
              <w:t>Agreement</w:t>
            </w:r>
          </w:p>
          <w:p w:rsidR="009B330C" w:rsidRPr="00E879F7" w:rsidRDefault="009B330C" w:rsidP="009B330C">
            <w:pPr>
              <w:rPr>
                <w:b/>
                <w:iCs/>
                <w:sz w:val="21"/>
              </w:rPr>
            </w:pPr>
            <w:r w:rsidRPr="00E879F7">
              <w:rPr>
                <w:rFonts w:eastAsia="Malgun Gothic"/>
                <w:iCs/>
                <w:sz w:val="21"/>
              </w:rPr>
              <w:t>To trigger temporary RS f</w:t>
            </w:r>
            <w:r w:rsidRPr="00E879F7">
              <w:rPr>
                <w:iCs/>
                <w:sz w:val="21"/>
              </w:rPr>
              <w:t>or efficient activation of SCells,</w:t>
            </w:r>
            <w:r w:rsidRPr="00E879F7">
              <w:rPr>
                <w:b/>
                <w:iCs/>
                <w:sz w:val="21"/>
              </w:rPr>
              <w:t xml:space="preserve"> </w:t>
            </w:r>
            <w:r w:rsidRPr="00E879F7">
              <w:rPr>
                <w:iCs/>
                <w:sz w:val="21"/>
              </w:rPr>
              <w:t>the contents of the triggering MAC-CE(s) in a single PDSCH provide at least the following information (explicitly or implicitly):</w:t>
            </w:r>
          </w:p>
          <w:p w:rsidR="009B330C" w:rsidRPr="00E879F7" w:rsidRDefault="009B330C" w:rsidP="00E879F7">
            <w:pPr>
              <w:numPr>
                <w:ilvl w:val="0"/>
                <w:numId w:val="18"/>
              </w:numPr>
              <w:autoSpaceDE w:val="0"/>
              <w:autoSpaceDN w:val="0"/>
              <w:snapToGrid w:val="0"/>
              <w:jc w:val="both"/>
              <w:rPr>
                <w:iCs/>
                <w:sz w:val="21"/>
              </w:rPr>
            </w:pPr>
            <w:r w:rsidRPr="00E879F7">
              <w:rPr>
                <w:iCs/>
                <w:sz w:val="21"/>
              </w:rPr>
              <w:t>Whether or not temporary RS is triggered</w:t>
            </w:r>
          </w:p>
          <w:p w:rsidR="009B330C" w:rsidRPr="00E879F7" w:rsidRDefault="009B330C" w:rsidP="00E879F7">
            <w:pPr>
              <w:numPr>
                <w:ilvl w:val="0"/>
                <w:numId w:val="18"/>
              </w:numPr>
              <w:autoSpaceDE w:val="0"/>
              <w:autoSpaceDN w:val="0"/>
              <w:snapToGrid w:val="0"/>
              <w:jc w:val="both"/>
              <w:rPr>
                <w:iCs/>
                <w:sz w:val="21"/>
              </w:rPr>
            </w:pPr>
            <w:r w:rsidRPr="00E879F7">
              <w:rPr>
                <w:iCs/>
                <w:sz w:val="21"/>
              </w:rPr>
              <w:t xml:space="preserve">FFS detailed Information of temporary RS, e.g.: </w:t>
            </w:r>
          </w:p>
          <w:p w:rsidR="009B330C" w:rsidRPr="00E879F7" w:rsidRDefault="009B330C" w:rsidP="00E879F7">
            <w:pPr>
              <w:numPr>
                <w:ilvl w:val="1"/>
                <w:numId w:val="18"/>
              </w:numPr>
              <w:autoSpaceDE w:val="0"/>
              <w:autoSpaceDN w:val="0"/>
              <w:snapToGrid w:val="0"/>
              <w:ind w:left="1080"/>
              <w:jc w:val="both"/>
              <w:rPr>
                <w:iCs/>
                <w:sz w:val="21"/>
              </w:rPr>
            </w:pPr>
            <w:r w:rsidRPr="00E879F7">
              <w:rPr>
                <w:iCs/>
                <w:sz w:val="21"/>
              </w:rPr>
              <w:t>Resources used for triggered Temporary RS</w:t>
            </w:r>
          </w:p>
          <w:p w:rsidR="009B330C" w:rsidRPr="00E879F7" w:rsidRDefault="009B330C" w:rsidP="00E879F7">
            <w:pPr>
              <w:numPr>
                <w:ilvl w:val="1"/>
                <w:numId w:val="18"/>
              </w:numPr>
              <w:autoSpaceDE w:val="0"/>
              <w:autoSpaceDN w:val="0"/>
              <w:snapToGrid w:val="0"/>
              <w:ind w:left="1080"/>
              <w:jc w:val="both"/>
              <w:rPr>
                <w:iCs/>
                <w:sz w:val="21"/>
              </w:rPr>
            </w:pPr>
            <w:r w:rsidRPr="00E879F7">
              <w:rPr>
                <w:iCs/>
                <w:sz w:val="21"/>
              </w:rPr>
              <w:t>Triggering time offset of triggered Temporary RS</w:t>
            </w:r>
          </w:p>
          <w:p w:rsidR="009B330C" w:rsidRPr="00E879F7" w:rsidRDefault="009B330C" w:rsidP="00E879F7">
            <w:pPr>
              <w:numPr>
                <w:ilvl w:val="1"/>
                <w:numId w:val="18"/>
              </w:numPr>
              <w:autoSpaceDE w:val="0"/>
              <w:autoSpaceDN w:val="0"/>
              <w:snapToGrid w:val="0"/>
              <w:ind w:left="1080"/>
              <w:jc w:val="both"/>
              <w:rPr>
                <w:iCs/>
                <w:sz w:val="21"/>
              </w:rPr>
            </w:pPr>
            <w:r w:rsidRPr="00E879F7">
              <w:rPr>
                <w:iCs/>
                <w:sz w:val="21"/>
              </w:rPr>
              <w:t>QCL source for triggered Temporary RS</w:t>
            </w:r>
          </w:p>
          <w:p w:rsidR="009B330C" w:rsidRPr="00E879F7" w:rsidRDefault="009B330C" w:rsidP="00E879F7">
            <w:pPr>
              <w:numPr>
                <w:ilvl w:val="0"/>
                <w:numId w:val="18"/>
              </w:numPr>
              <w:autoSpaceDE w:val="0"/>
              <w:autoSpaceDN w:val="0"/>
              <w:snapToGrid w:val="0"/>
              <w:jc w:val="both"/>
              <w:rPr>
                <w:iCs/>
                <w:sz w:val="21"/>
              </w:rPr>
            </w:pPr>
            <w:r w:rsidRPr="00E879F7">
              <w:rPr>
                <w:iCs/>
                <w:sz w:val="21"/>
              </w:rPr>
              <w:t>FFS: Detailed signaling structure of the triggering MAC-CE(s) including the down-selection between the following example options and whether the decision should be made in RAN1 or RAN2</w:t>
            </w:r>
          </w:p>
          <w:p w:rsidR="009B330C" w:rsidRPr="00E879F7" w:rsidRDefault="009B330C" w:rsidP="00E879F7">
            <w:pPr>
              <w:numPr>
                <w:ilvl w:val="1"/>
                <w:numId w:val="18"/>
              </w:numPr>
              <w:autoSpaceDE w:val="0"/>
              <w:autoSpaceDN w:val="0"/>
              <w:snapToGrid w:val="0"/>
              <w:ind w:left="1080"/>
              <w:jc w:val="both"/>
              <w:rPr>
                <w:iCs/>
                <w:sz w:val="21"/>
              </w:rPr>
            </w:pPr>
            <w:r w:rsidRPr="00E879F7">
              <w:rPr>
                <w:rFonts w:eastAsia="Malgun Gothic"/>
                <w:iCs/>
                <w:sz w:val="21"/>
              </w:rPr>
              <w:t>Opt. 1.1: One new MAC CE for both SCell activation triggering and corresponding temporary RS triggering</w:t>
            </w:r>
          </w:p>
          <w:p w:rsidR="009B330C" w:rsidRPr="00E879F7" w:rsidRDefault="009B330C" w:rsidP="00E879F7">
            <w:pPr>
              <w:numPr>
                <w:ilvl w:val="1"/>
                <w:numId w:val="18"/>
              </w:numPr>
              <w:autoSpaceDE w:val="0"/>
              <w:autoSpaceDN w:val="0"/>
              <w:snapToGrid w:val="0"/>
              <w:ind w:left="1080"/>
              <w:jc w:val="both"/>
              <w:rPr>
                <w:iCs/>
                <w:sz w:val="21"/>
              </w:rPr>
            </w:pPr>
            <w:r w:rsidRPr="00E879F7">
              <w:rPr>
                <w:rFonts w:eastAsia="Malgun Gothic"/>
                <w:iCs/>
                <w:sz w:val="21"/>
              </w:rPr>
              <w:t xml:space="preserve">Opt. 1.2: </w:t>
            </w:r>
            <w:r w:rsidRPr="00E879F7">
              <w:rPr>
                <w:iCs/>
                <w:sz w:val="21"/>
              </w:rPr>
              <w:t>One R15/16 SCell activation MAC CE for SCell activation triggering and one new MAC CE (in the same PDSCH) for corresponding temporary RS triggering</w:t>
            </w:r>
          </w:p>
          <w:p w:rsidR="009B330C" w:rsidRPr="00E879F7" w:rsidRDefault="009B330C" w:rsidP="009B330C">
            <w:pPr>
              <w:rPr>
                <w:sz w:val="21"/>
                <w:lang w:eastAsia="x-none"/>
              </w:rPr>
            </w:pPr>
          </w:p>
          <w:p w:rsidR="009B330C" w:rsidRPr="00E879F7" w:rsidRDefault="009B330C" w:rsidP="009B330C">
            <w:pPr>
              <w:rPr>
                <w:rFonts w:eastAsia="Malgun Gothic"/>
                <w:iCs/>
                <w:sz w:val="21"/>
                <w:highlight w:val="green"/>
              </w:rPr>
            </w:pPr>
            <w:r w:rsidRPr="00E879F7">
              <w:rPr>
                <w:rFonts w:eastAsia="Malgun Gothic"/>
                <w:iCs/>
                <w:sz w:val="21"/>
                <w:highlight w:val="green"/>
              </w:rPr>
              <w:t>Agreement</w:t>
            </w:r>
          </w:p>
          <w:p w:rsidR="009B330C" w:rsidRPr="00E879F7" w:rsidRDefault="009B330C" w:rsidP="009B330C">
            <w:pPr>
              <w:rPr>
                <w:rFonts w:eastAsia="Malgun Gothic" w:cs="Times"/>
                <w:sz w:val="21"/>
              </w:rPr>
            </w:pPr>
            <w:r w:rsidRPr="00E879F7">
              <w:rPr>
                <w:rFonts w:eastAsia="Malgun Gothic" w:cs="Times"/>
                <w:sz w:val="21"/>
              </w:rPr>
              <w:t>For efficient activation of a Scell (in known Scell case), the triggering offset of temporary RS is indicated by a field in new MAC-CE</w:t>
            </w:r>
          </w:p>
          <w:p w:rsidR="009B330C" w:rsidRPr="00E879F7" w:rsidRDefault="009B330C" w:rsidP="00E879F7">
            <w:pPr>
              <w:numPr>
                <w:ilvl w:val="0"/>
                <w:numId w:val="18"/>
              </w:numPr>
              <w:autoSpaceDE w:val="0"/>
              <w:autoSpaceDN w:val="0"/>
              <w:snapToGrid w:val="0"/>
              <w:jc w:val="both"/>
              <w:rPr>
                <w:rFonts w:cs="Times"/>
                <w:sz w:val="21"/>
              </w:rPr>
            </w:pPr>
            <w:r w:rsidRPr="00E879F7">
              <w:rPr>
                <w:rFonts w:eastAsia="Malgun Gothic" w:cs="Times"/>
                <w:sz w:val="21"/>
              </w:rPr>
              <w:t>The candidate value(s) of triggering offset(s) is RRC configurable</w:t>
            </w:r>
          </w:p>
          <w:p w:rsidR="009B330C" w:rsidRPr="00E879F7" w:rsidRDefault="009B330C" w:rsidP="00E879F7">
            <w:pPr>
              <w:numPr>
                <w:ilvl w:val="0"/>
                <w:numId w:val="18"/>
              </w:numPr>
              <w:autoSpaceDE w:val="0"/>
              <w:autoSpaceDN w:val="0"/>
              <w:snapToGrid w:val="0"/>
              <w:jc w:val="both"/>
              <w:rPr>
                <w:rFonts w:eastAsia="Malgun Gothic" w:cs="Times"/>
                <w:sz w:val="21"/>
              </w:rPr>
            </w:pPr>
            <w:r w:rsidRPr="00E879F7">
              <w:rPr>
                <w:rFonts w:eastAsia="Malgun Gothic" w:cs="Times"/>
                <w:sz w:val="21"/>
              </w:rPr>
              <w:t>FFS: which field in MAC-CE is used and how this field is associated with the value of triggering offset</w:t>
            </w:r>
          </w:p>
          <w:p w:rsidR="009B330C" w:rsidRPr="00E879F7" w:rsidRDefault="009B330C" w:rsidP="009B330C">
            <w:pPr>
              <w:rPr>
                <w:sz w:val="21"/>
                <w:lang w:eastAsia="x-none"/>
              </w:rPr>
            </w:pPr>
          </w:p>
          <w:p w:rsidR="009B330C" w:rsidRPr="00E879F7" w:rsidRDefault="009B330C" w:rsidP="009B330C">
            <w:pPr>
              <w:rPr>
                <w:rFonts w:eastAsia="Malgun Gothic"/>
                <w:iCs/>
                <w:sz w:val="21"/>
                <w:highlight w:val="green"/>
              </w:rPr>
            </w:pPr>
            <w:r w:rsidRPr="00E879F7">
              <w:rPr>
                <w:rFonts w:eastAsia="Malgun Gothic"/>
                <w:iCs/>
                <w:sz w:val="21"/>
                <w:highlight w:val="green"/>
              </w:rPr>
              <w:t>Agreement</w:t>
            </w:r>
          </w:p>
          <w:p w:rsidR="009B330C" w:rsidRPr="00E879F7" w:rsidRDefault="009B330C" w:rsidP="009B330C">
            <w:pPr>
              <w:rPr>
                <w:rFonts w:eastAsia="Malgun Gothic"/>
                <w:iCs/>
                <w:sz w:val="21"/>
                <w:szCs w:val="20"/>
              </w:rPr>
            </w:pPr>
            <w:r w:rsidRPr="00E879F7">
              <w:rPr>
                <w:rFonts w:eastAsia="Malgun Gothic"/>
                <w:iCs/>
                <w:sz w:val="21"/>
                <w:szCs w:val="20"/>
              </w:rPr>
              <w:t>For the reference slot for triggering offset of temporary RS</w:t>
            </w:r>
          </w:p>
          <w:p w:rsidR="009B330C" w:rsidRPr="00E879F7" w:rsidRDefault="009B330C" w:rsidP="00E879F7">
            <w:pPr>
              <w:numPr>
                <w:ilvl w:val="0"/>
                <w:numId w:val="18"/>
              </w:numPr>
              <w:autoSpaceDE w:val="0"/>
              <w:autoSpaceDN w:val="0"/>
              <w:snapToGrid w:val="0"/>
              <w:jc w:val="both"/>
              <w:rPr>
                <w:rFonts w:eastAsia="Malgun Gothic"/>
                <w:iCs/>
                <w:sz w:val="21"/>
                <w:szCs w:val="20"/>
              </w:rPr>
            </w:pPr>
            <w:r w:rsidRPr="00E879F7">
              <w:rPr>
                <w:rFonts w:eastAsia="Malgun Gothic"/>
                <w:iCs/>
                <w:sz w:val="21"/>
                <w:szCs w:val="20"/>
              </w:rPr>
              <w:t>Option 2: the last DL slot of the to-be-activated Scell overlapping with slot n+k as defined in 38.213 sub-clause 4.3</w:t>
            </w:r>
          </w:p>
          <w:p w:rsidR="009B330C" w:rsidRPr="00E879F7" w:rsidRDefault="009B330C" w:rsidP="00E879F7">
            <w:pPr>
              <w:numPr>
                <w:ilvl w:val="0"/>
                <w:numId w:val="18"/>
              </w:numPr>
              <w:autoSpaceDE w:val="0"/>
              <w:autoSpaceDN w:val="0"/>
              <w:snapToGrid w:val="0"/>
              <w:jc w:val="both"/>
              <w:rPr>
                <w:iCs/>
                <w:sz w:val="21"/>
                <w:szCs w:val="20"/>
              </w:rPr>
            </w:pPr>
            <w:r w:rsidRPr="00E879F7">
              <w:rPr>
                <w:rFonts w:eastAsia="Malgun Gothic" w:hint="eastAsia"/>
                <w:iCs/>
                <w:sz w:val="21"/>
                <w:szCs w:val="20"/>
              </w:rPr>
              <w:t>F</w:t>
            </w:r>
            <w:r w:rsidRPr="00E879F7">
              <w:rPr>
                <w:rFonts w:eastAsia="Malgun Gothic"/>
                <w:iCs/>
                <w:sz w:val="21"/>
                <w:szCs w:val="20"/>
              </w:rPr>
              <w:t>FS: the earliest slot no earlier than the reference slot for a UE to receive a triggered temporary RS</w:t>
            </w:r>
          </w:p>
          <w:p w:rsidR="009B330C" w:rsidRPr="00E879F7" w:rsidRDefault="009B330C" w:rsidP="009B330C">
            <w:pPr>
              <w:rPr>
                <w:sz w:val="21"/>
                <w:lang w:eastAsia="x-none"/>
              </w:rPr>
            </w:pPr>
          </w:p>
          <w:p w:rsidR="009B330C" w:rsidRPr="00E879F7" w:rsidRDefault="009B330C" w:rsidP="009B330C">
            <w:pPr>
              <w:rPr>
                <w:rFonts w:eastAsia="Malgun Gothic"/>
                <w:iCs/>
                <w:sz w:val="21"/>
                <w:highlight w:val="green"/>
              </w:rPr>
            </w:pPr>
            <w:r w:rsidRPr="00E879F7">
              <w:rPr>
                <w:rFonts w:eastAsia="Malgun Gothic"/>
                <w:iCs/>
                <w:sz w:val="21"/>
                <w:highlight w:val="green"/>
              </w:rPr>
              <w:t>Agreement</w:t>
            </w:r>
          </w:p>
          <w:p w:rsidR="003A37DC" w:rsidRPr="00E879F7" w:rsidRDefault="009B330C" w:rsidP="00E879F7">
            <w:pPr>
              <w:ind w:left="0" w:firstLine="0"/>
              <w:jc w:val="both"/>
              <w:rPr>
                <w:rFonts w:eastAsia="宋体"/>
                <w:color w:val="000000"/>
                <w:sz w:val="21"/>
                <w:szCs w:val="22"/>
                <w:lang w:eastAsia="zh-CN"/>
              </w:rPr>
            </w:pPr>
            <w:r w:rsidRPr="00E879F7">
              <w:rPr>
                <w:rFonts w:eastAsia="Malgun Gothic"/>
                <w:iCs/>
                <w:sz w:val="21"/>
              </w:rPr>
              <w:lastRenderedPageBreak/>
              <w:t xml:space="preserve">If a UE measures a temporary RS triggered by a MAC-CE during SCell activation procedure, the measurement is performed within the BWP bandwidth of BWP indicated by </w:t>
            </w:r>
            <w:r w:rsidRPr="00E879F7">
              <w:rPr>
                <w:rFonts w:eastAsia="Malgun Gothic"/>
                <w:i/>
                <w:sz w:val="21"/>
              </w:rPr>
              <w:t>firstActiveDownlinkBWP-Id</w:t>
            </w:r>
          </w:p>
        </w:tc>
      </w:tr>
    </w:tbl>
    <w:p w:rsidR="000E4601" w:rsidRPr="003A37DC" w:rsidRDefault="000E4601" w:rsidP="00C542B8">
      <w:pPr>
        <w:ind w:left="0" w:firstLine="0"/>
        <w:jc w:val="both"/>
        <w:rPr>
          <w:rFonts w:eastAsia="宋体"/>
          <w:color w:val="000000"/>
          <w:sz w:val="21"/>
          <w:szCs w:val="22"/>
          <w:lang w:eastAsia="zh-CN"/>
        </w:rPr>
      </w:pPr>
    </w:p>
    <w:p w:rsidR="00830682" w:rsidRDefault="00830682"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A</w:t>
      </w:r>
      <w:r>
        <w:rPr>
          <w:rFonts w:ascii="Times New Roman" w:eastAsia="宋体" w:hAnsi="Times New Roman"/>
          <w:color w:val="000000"/>
          <w:sz w:val="21"/>
          <w:szCs w:val="22"/>
          <w:lang w:eastAsia="zh-CN"/>
        </w:rPr>
        <w:t xml:space="preserve">dditionally, the temporary RS structure including QCL source of temporary RS was also discussed without any conclusion because of the absence of detailed inputs from RAN4. </w:t>
      </w:r>
    </w:p>
    <w:p w:rsidR="000E4601" w:rsidRPr="00D1546C" w:rsidRDefault="000E4601" w:rsidP="00D1546C">
      <w:pPr>
        <w:spacing w:beforeLines="50" w:before="120"/>
        <w:ind w:left="0" w:firstLine="0"/>
        <w:jc w:val="both"/>
        <w:rPr>
          <w:rFonts w:ascii="Times New Roman" w:eastAsia="宋体" w:hAnsi="Times New Roman" w:hint="eastAsia"/>
          <w:color w:val="000000"/>
          <w:sz w:val="21"/>
          <w:szCs w:val="22"/>
          <w:lang w:eastAsia="zh-CN"/>
        </w:rPr>
      </w:pPr>
      <w:r w:rsidRPr="00D1546C">
        <w:rPr>
          <w:rFonts w:ascii="Times New Roman" w:eastAsia="宋体" w:hAnsi="Times New Roman" w:hint="eastAsia"/>
          <w:color w:val="000000"/>
          <w:sz w:val="21"/>
          <w:szCs w:val="22"/>
          <w:lang w:eastAsia="zh-CN"/>
        </w:rPr>
        <w:t>I</w:t>
      </w:r>
      <w:r w:rsidRPr="00D1546C">
        <w:rPr>
          <w:rFonts w:ascii="Times New Roman" w:eastAsia="宋体" w:hAnsi="Times New Roman"/>
          <w:color w:val="000000"/>
          <w:sz w:val="21"/>
          <w:szCs w:val="22"/>
          <w:lang w:eastAsia="zh-CN"/>
        </w:rPr>
        <w:t>n this contributi</w:t>
      </w:r>
      <w:r w:rsidR="00E87862" w:rsidRPr="00D1546C">
        <w:rPr>
          <w:rFonts w:ascii="Times New Roman" w:eastAsia="宋体" w:hAnsi="Times New Roman"/>
          <w:color w:val="000000"/>
          <w:sz w:val="21"/>
          <w:szCs w:val="22"/>
          <w:lang w:eastAsia="zh-CN"/>
        </w:rPr>
        <w:t xml:space="preserve">on, we </w:t>
      </w:r>
      <w:r w:rsidR="00DD0FCC" w:rsidRPr="00D1546C">
        <w:rPr>
          <w:rFonts w:ascii="Times New Roman" w:eastAsia="宋体" w:hAnsi="Times New Roman"/>
          <w:color w:val="000000"/>
          <w:sz w:val="21"/>
          <w:szCs w:val="22"/>
          <w:lang w:eastAsia="zh-CN"/>
        </w:rPr>
        <w:t xml:space="preserve">provide our </w:t>
      </w:r>
      <w:r w:rsidR="00830682">
        <w:rPr>
          <w:rFonts w:ascii="Times New Roman" w:eastAsia="宋体" w:hAnsi="Times New Roman"/>
          <w:color w:val="000000"/>
          <w:sz w:val="21"/>
          <w:szCs w:val="22"/>
          <w:lang w:eastAsia="zh-CN"/>
        </w:rPr>
        <w:t>views</w:t>
      </w:r>
      <w:r w:rsidR="00DD0FCC" w:rsidRPr="00D1546C">
        <w:rPr>
          <w:rFonts w:ascii="Times New Roman" w:eastAsia="宋体" w:hAnsi="Times New Roman"/>
          <w:color w:val="000000"/>
          <w:sz w:val="21"/>
          <w:szCs w:val="22"/>
          <w:lang w:eastAsia="zh-CN"/>
        </w:rPr>
        <w:t xml:space="preserve"> on</w:t>
      </w:r>
      <w:r w:rsidR="004F304C">
        <w:rPr>
          <w:rFonts w:ascii="Times New Roman" w:eastAsia="宋体" w:hAnsi="Times New Roman"/>
          <w:color w:val="000000"/>
          <w:sz w:val="21"/>
          <w:szCs w:val="22"/>
          <w:lang w:eastAsia="zh-CN"/>
        </w:rPr>
        <w:t xml:space="preserve"> remaining issues of</w:t>
      </w:r>
      <w:r w:rsidR="00DD0FCC" w:rsidRPr="00D1546C">
        <w:rPr>
          <w:rFonts w:ascii="Times New Roman" w:eastAsia="宋体" w:hAnsi="Times New Roman"/>
          <w:color w:val="000000"/>
          <w:sz w:val="21"/>
          <w:szCs w:val="22"/>
          <w:lang w:eastAsia="zh-CN"/>
        </w:rPr>
        <w:t xml:space="preserve"> </w:t>
      </w:r>
      <w:r w:rsidR="00830682">
        <w:rPr>
          <w:rFonts w:ascii="Times New Roman" w:eastAsia="宋体" w:hAnsi="Times New Roman"/>
          <w:color w:val="000000"/>
          <w:sz w:val="21"/>
          <w:szCs w:val="22"/>
          <w:lang w:eastAsia="zh-CN"/>
        </w:rPr>
        <w:t>efficient SCell activation/de-activation</w:t>
      </w:r>
      <w:r w:rsidR="00DD0FCC" w:rsidRPr="00D1546C">
        <w:rPr>
          <w:rFonts w:ascii="Times New Roman" w:eastAsia="宋体" w:hAnsi="Times New Roman"/>
          <w:color w:val="000000"/>
          <w:sz w:val="21"/>
          <w:szCs w:val="22"/>
          <w:lang w:eastAsia="zh-CN"/>
        </w:rPr>
        <w:t xml:space="preserve">. </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204C9A" w:rsidRDefault="006D0F88" w:rsidP="006D0F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 </w:t>
      </w:r>
      <w:r w:rsidR="006B200E">
        <w:rPr>
          <w:rFonts w:ascii="Times New Roman" w:eastAsia="宋体" w:hAnsi="Times New Roman"/>
          <w:color w:val="000000"/>
          <w:sz w:val="21"/>
          <w:szCs w:val="22"/>
          <w:lang w:eastAsia="zh-CN"/>
        </w:rPr>
        <w:t xml:space="preserve">In the last meeting, it was agreed to adopt aperiodic manner in time domain for temporary RS in order to expedite </w:t>
      </w:r>
      <w:r w:rsidR="008032FD">
        <w:rPr>
          <w:rFonts w:ascii="Times New Roman" w:eastAsia="宋体" w:hAnsi="Times New Roman"/>
          <w:color w:val="000000"/>
          <w:sz w:val="21"/>
          <w:szCs w:val="22"/>
          <w:lang w:eastAsia="zh-CN"/>
        </w:rPr>
        <w:t>SCell activation procedure.</w:t>
      </w:r>
      <w:r w:rsidR="00C826AD">
        <w:rPr>
          <w:rFonts w:ascii="Times New Roman" w:eastAsia="宋体" w:hAnsi="Times New Roman"/>
          <w:color w:val="000000"/>
          <w:sz w:val="21"/>
          <w:szCs w:val="22"/>
          <w:lang w:eastAsia="zh-CN"/>
        </w:rPr>
        <w:t xml:space="preserve"> </w:t>
      </w:r>
      <w:r w:rsidR="006B27C9">
        <w:rPr>
          <w:rFonts w:ascii="Times New Roman" w:eastAsia="宋体" w:hAnsi="Times New Roman"/>
          <w:color w:val="000000"/>
          <w:sz w:val="21"/>
          <w:szCs w:val="22"/>
          <w:lang w:eastAsia="zh-CN"/>
        </w:rPr>
        <w:t xml:space="preserve">However, the </w:t>
      </w:r>
      <w:r w:rsidR="00BD3337">
        <w:rPr>
          <w:rFonts w:ascii="Times New Roman" w:eastAsia="宋体" w:hAnsi="Times New Roman"/>
          <w:color w:val="000000"/>
          <w:sz w:val="21"/>
          <w:szCs w:val="22"/>
          <w:lang w:eastAsia="zh-CN"/>
        </w:rPr>
        <w:t>structure</w:t>
      </w:r>
      <w:r w:rsidR="000B3767">
        <w:rPr>
          <w:rFonts w:ascii="Times New Roman" w:eastAsia="宋体" w:hAnsi="Times New Roman"/>
          <w:color w:val="000000"/>
          <w:sz w:val="21"/>
          <w:szCs w:val="22"/>
          <w:lang w:eastAsia="zh-CN"/>
        </w:rPr>
        <w:t xml:space="preserve"> </w:t>
      </w:r>
      <w:r w:rsidR="000B3767">
        <w:rPr>
          <w:rFonts w:ascii="Times New Roman" w:eastAsia="宋体" w:hAnsi="Times New Roman" w:hint="eastAsia"/>
          <w:color w:val="000000"/>
          <w:sz w:val="21"/>
          <w:szCs w:val="22"/>
          <w:lang w:eastAsia="zh-CN"/>
        </w:rPr>
        <w:t>of</w:t>
      </w:r>
      <w:r w:rsidR="00BD3337">
        <w:rPr>
          <w:rFonts w:ascii="Times New Roman" w:eastAsia="宋体" w:hAnsi="Times New Roman"/>
          <w:color w:val="000000"/>
          <w:sz w:val="21"/>
          <w:szCs w:val="22"/>
          <w:lang w:eastAsia="zh-CN"/>
        </w:rPr>
        <w:t xml:space="preserve"> temporary RS is still open as lack of complete inputs from RAN4. In RAN1#103 e-meeting, the following agreements was concluded: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D3337" w:rsidRPr="00E879F7" w:rsidTr="00E879F7">
        <w:tc>
          <w:tcPr>
            <w:tcW w:w="9857" w:type="dxa"/>
            <w:shd w:val="clear" w:color="auto" w:fill="auto"/>
          </w:tcPr>
          <w:p w:rsidR="00BD3337" w:rsidRPr="00E879F7" w:rsidRDefault="00BD3337" w:rsidP="00E879F7">
            <w:pPr>
              <w:autoSpaceDE w:val="0"/>
              <w:autoSpaceDN w:val="0"/>
              <w:snapToGrid w:val="0"/>
              <w:spacing w:after="120"/>
              <w:rPr>
                <w:sz w:val="21"/>
                <w:highlight w:val="green"/>
              </w:rPr>
            </w:pPr>
            <w:r w:rsidRPr="00E879F7">
              <w:rPr>
                <w:sz w:val="21"/>
                <w:highlight w:val="green"/>
              </w:rPr>
              <w:t>Agreements:</w:t>
            </w:r>
          </w:p>
          <w:p w:rsidR="00BD3337" w:rsidRPr="00E879F7" w:rsidRDefault="00BD3337" w:rsidP="00E879F7">
            <w:pPr>
              <w:autoSpaceDE w:val="0"/>
              <w:autoSpaceDN w:val="0"/>
              <w:snapToGrid w:val="0"/>
              <w:spacing w:after="120"/>
              <w:rPr>
                <w:sz w:val="21"/>
                <w:szCs w:val="20"/>
              </w:rPr>
            </w:pPr>
            <w:r w:rsidRPr="00E879F7">
              <w:rPr>
                <w:sz w:val="21"/>
                <w:szCs w:val="20"/>
              </w:rPr>
              <w:t xml:space="preserve">As </w:t>
            </w:r>
            <w:r w:rsidRPr="00E879F7">
              <w:rPr>
                <w:sz w:val="21"/>
                <w:szCs w:val="20"/>
                <w:highlight w:val="darkYellow"/>
              </w:rPr>
              <w:t>working assumption</w:t>
            </w:r>
            <w:r w:rsidRPr="00E879F7">
              <w:rPr>
                <w:sz w:val="21"/>
                <w:szCs w:val="20"/>
              </w:rPr>
              <w:t>, with respect to efficient SCell activation, reuse existing Rel-15</w:t>
            </w:r>
            <w:r w:rsidR="00CE541D" w:rsidRPr="00E879F7">
              <w:rPr>
                <w:sz w:val="21"/>
                <w:szCs w:val="20"/>
              </w:rPr>
              <w:t xml:space="preserve">/16 TRS structure for temporary </w:t>
            </w:r>
            <w:r w:rsidRPr="00E879F7">
              <w:rPr>
                <w:sz w:val="21"/>
                <w:szCs w:val="20"/>
              </w:rPr>
              <w:t>RS</w:t>
            </w:r>
          </w:p>
          <w:p w:rsidR="00BD3337" w:rsidRPr="00E879F7" w:rsidRDefault="00BD3337" w:rsidP="00E879F7">
            <w:pPr>
              <w:numPr>
                <w:ilvl w:val="0"/>
                <w:numId w:val="19"/>
              </w:numPr>
              <w:autoSpaceDE w:val="0"/>
              <w:autoSpaceDN w:val="0"/>
              <w:snapToGrid w:val="0"/>
              <w:spacing w:after="120"/>
              <w:jc w:val="both"/>
              <w:rPr>
                <w:sz w:val="21"/>
                <w:szCs w:val="20"/>
              </w:rPr>
            </w:pPr>
            <w:r w:rsidRPr="00E879F7">
              <w:rPr>
                <w:sz w:val="21"/>
                <w:szCs w:val="20"/>
              </w:rPr>
              <w:t>FFS: how many burst/symbols are required for both AGC settling and Time/Frequency tracking for different cases, e.g. FR1 and FR2, known and unknown SCell</w:t>
            </w:r>
          </w:p>
          <w:p w:rsidR="00BD3337" w:rsidRPr="00E879F7" w:rsidRDefault="00BD3337" w:rsidP="00E879F7">
            <w:pPr>
              <w:numPr>
                <w:ilvl w:val="1"/>
                <w:numId w:val="19"/>
              </w:numPr>
              <w:autoSpaceDE w:val="0"/>
              <w:autoSpaceDN w:val="0"/>
              <w:snapToGrid w:val="0"/>
              <w:spacing w:after="120"/>
              <w:jc w:val="both"/>
              <w:rPr>
                <w:sz w:val="21"/>
                <w:szCs w:val="20"/>
              </w:rPr>
            </w:pPr>
            <w:r w:rsidRPr="00E879F7">
              <w:rPr>
                <w:sz w:val="21"/>
                <w:szCs w:val="20"/>
              </w:rPr>
              <w:t>A burst of temporary RS is notated as in S5.1.6.1.1 of TS 38.214</w:t>
            </w:r>
          </w:p>
          <w:p w:rsidR="00BD3337" w:rsidRPr="00E879F7" w:rsidRDefault="00BD3337" w:rsidP="00E879F7">
            <w:pPr>
              <w:numPr>
                <w:ilvl w:val="2"/>
                <w:numId w:val="19"/>
              </w:numPr>
              <w:autoSpaceDE w:val="0"/>
              <w:autoSpaceDN w:val="0"/>
              <w:snapToGrid w:val="0"/>
              <w:spacing w:after="120"/>
              <w:jc w:val="both"/>
              <w:rPr>
                <w:sz w:val="21"/>
                <w:szCs w:val="20"/>
              </w:rPr>
            </w:pPr>
            <w:r w:rsidRPr="00E879F7">
              <w:rPr>
                <w:sz w:val="21"/>
                <w:szCs w:val="20"/>
              </w:rPr>
              <w:t>“2-slot with four CSI-RSs resources (4 samples)” for FR1</w:t>
            </w:r>
          </w:p>
          <w:p w:rsidR="00BD3337" w:rsidRPr="00E879F7" w:rsidRDefault="00BD3337" w:rsidP="00E879F7">
            <w:pPr>
              <w:numPr>
                <w:ilvl w:val="2"/>
                <w:numId w:val="19"/>
              </w:numPr>
              <w:autoSpaceDE w:val="0"/>
              <w:autoSpaceDN w:val="0"/>
              <w:snapToGrid w:val="0"/>
              <w:spacing w:after="120"/>
              <w:jc w:val="both"/>
              <w:rPr>
                <w:sz w:val="21"/>
                <w:szCs w:val="20"/>
              </w:rPr>
            </w:pPr>
            <w:r w:rsidRPr="00E879F7">
              <w:rPr>
                <w:sz w:val="21"/>
                <w:szCs w:val="20"/>
              </w:rPr>
              <w:t>either “1-slot with two CSI-RSs resources (2 samples)” or “2-slot with four CSI-RSs resources (4 samples)” for FR2</w:t>
            </w:r>
          </w:p>
          <w:p w:rsidR="00BD3337" w:rsidRPr="00E879F7" w:rsidRDefault="00BD3337" w:rsidP="00E879F7">
            <w:pPr>
              <w:numPr>
                <w:ilvl w:val="0"/>
                <w:numId w:val="19"/>
              </w:numPr>
              <w:autoSpaceDE w:val="0"/>
              <w:autoSpaceDN w:val="0"/>
              <w:snapToGrid w:val="0"/>
              <w:spacing w:after="120"/>
              <w:jc w:val="both"/>
              <w:rPr>
                <w:rFonts w:ascii="Times New Roman" w:eastAsia="宋体" w:hAnsi="Times New Roman"/>
                <w:color w:val="000000"/>
                <w:sz w:val="21"/>
                <w:szCs w:val="22"/>
                <w:lang w:eastAsia="zh-CN"/>
              </w:rPr>
            </w:pPr>
            <w:r w:rsidRPr="00E879F7">
              <w:rPr>
                <w:sz w:val="21"/>
                <w:szCs w:val="20"/>
              </w:rPr>
              <w:t>The working assumption can be confirmed after RAN4 check. (A LS for such request is planned).</w:t>
            </w:r>
          </w:p>
        </w:tc>
      </w:tr>
    </w:tbl>
    <w:p w:rsidR="00BD3337" w:rsidRDefault="00191BE7" w:rsidP="006D0F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R</w:t>
      </w:r>
      <w:r>
        <w:rPr>
          <w:rFonts w:ascii="Times New Roman" w:eastAsia="宋体" w:hAnsi="Times New Roman"/>
          <w:color w:val="000000"/>
          <w:sz w:val="21"/>
          <w:szCs w:val="22"/>
          <w:lang w:eastAsia="zh-CN"/>
        </w:rPr>
        <w:t>AN1 and RAN4 now have a better understanding for each other after 2-meeting-long back-and-</w:t>
      </w:r>
      <w:r w:rsidR="00B437D0">
        <w:rPr>
          <w:rFonts w:ascii="Times New Roman" w:eastAsia="宋体" w:hAnsi="Times New Roman"/>
          <w:color w:val="000000"/>
          <w:sz w:val="21"/>
          <w:szCs w:val="22"/>
          <w:lang w:eastAsia="zh-CN"/>
        </w:rPr>
        <w:t>forth discussion. In</w:t>
      </w:r>
      <w:r>
        <w:rPr>
          <w:rFonts w:ascii="Times New Roman" w:eastAsia="宋体" w:hAnsi="Times New Roman"/>
          <w:color w:val="000000"/>
          <w:sz w:val="21"/>
          <w:szCs w:val="22"/>
          <w:lang w:eastAsia="zh-CN"/>
        </w:rPr>
        <w:t xml:space="preserve"> </w:t>
      </w:r>
      <w:r w:rsidR="00B437D0">
        <w:rPr>
          <w:rFonts w:ascii="Times New Roman" w:eastAsia="宋体" w:hAnsi="Times New Roman"/>
          <w:color w:val="000000"/>
          <w:sz w:val="21"/>
          <w:szCs w:val="22"/>
          <w:lang w:eastAsia="zh-CN"/>
        </w:rPr>
        <w:fldChar w:fldCharType="begin"/>
      </w:r>
      <w:r w:rsidR="00B437D0">
        <w:rPr>
          <w:rFonts w:ascii="Times New Roman" w:eastAsia="宋体" w:hAnsi="Times New Roman"/>
          <w:color w:val="000000"/>
          <w:sz w:val="21"/>
          <w:szCs w:val="22"/>
          <w:lang w:eastAsia="zh-CN"/>
        </w:rPr>
        <w:instrText xml:space="preserve"> REF _Ref68025472 \r \h </w:instrText>
      </w:r>
      <w:r w:rsidR="00B437D0">
        <w:rPr>
          <w:rFonts w:ascii="Times New Roman" w:eastAsia="宋体" w:hAnsi="Times New Roman"/>
          <w:color w:val="000000"/>
          <w:sz w:val="21"/>
          <w:szCs w:val="22"/>
          <w:lang w:eastAsia="zh-CN"/>
        </w:rPr>
      </w:r>
      <w:r w:rsidR="00B437D0">
        <w:rPr>
          <w:rFonts w:ascii="Times New Roman" w:eastAsia="宋体" w:hAnsi="Times New Roman"/>
          <w:color w:val="000000"/>
          <w:sz w:val="21"/>
          <w:szCs w:val="22"/>
          <w:lang w:eastAsia="zh-CN"/>
        </w:rPr>
        <w:fldChar w:fldCharType="separate"/>
      </w:r>
      <w:r w:rsidR="00B437D0">
        <w:rPr>
          <w:rFonts w:ascii="Times New Roman" w:eastAsia="宋体" w:hAnsi="Times New Roman"/>
          <w:color w:val="000000"/>
          <w:sz w:val="21"/>
          <w:szCs w:val="22"/>
          <w:lang w:eastAsia="zh-CN"/>
        </w:rPr>
        <w:t>[1]</w:t>
      </w:r>
      <w:r w:rsidR="00B437D0">
        <w:rPr>
          <w:rFonts w:ascii="Times New Roman" w:eastAsia="宋体" w:hAnsi="Times New Roman"/>
          <w:color w:val="000000"/>
          <w:sz w:val="21"/>
          <w:szCs w:val="22"/>
          <w:lang w:eastAsia="zh-CN"/>
        </w:rPr>
        <w:fldChar w:fldCharType="end"/>
      </w:r>
      <w:r w:rsidR="00B437D0">
        <w:rPr>
          <w:rFonts w:ascii="Times New Roman" w:eastAsia="宋体" w:hAnsi="Times New Roman"/>
          <w:color w:val="000000"/>
          <w:sz w:val="21"/>
          <w:szCs w:val="22"/>
          <w:lang w:eastAsia="zh-CN"/>
        </w:rPr>
        <w:t xml:space="preserve"> and </w:t>
      </w:r>
      <w:r w:rsidR="00B437D0">
        <w:rPr>
          <w:rFonts w:ascii="Times New Roman" w:eastAsia="宋体" w:hAnsi="Times New Roman"/>
          <w:color w:val="000000"/>
          <w:sz w:val="21"/>
          <w:szCs w:val="22"/>
          <w:lang w:eastAsia="zh-CN"/>
        </w:rPr>
        <w:fldChar w:fldCharType="begin"/>
      </w:r>
      <w:r w:rsidR="00B437D0">
        <w:rPr>
          <w:rFonts w:ascii="Times New Roman" w:eastAsia="宋体" w:hAnsi="Times New Roman"/>
          <w:color w:val="000000"/>
          <w:sz w:val="21"/>
          <w:szCs w:val="22"/>
          <w:lang w:eastAsia="zh-CN"/>
        </w:rPr>
        <w:instrText xml:space="preserve"> REF _Ref71364967 \r \h </w:instrText>
      </w:r>
      <w:r w:rsidR="00B437D0">
        <w:rPr>
          <w:rFonts w:ascii="Times New Roman" w:eastAsia="宋体" w:hAnsi="Times New Roman"/>
          <w:color w:val="000000"/>
          <w:sz w:val="21"/>
          <w:szCs w:val="22"/>
          <w:lang w:eastAsia="zh-CN"/>
        </w:rPr>
      </w:r>
      <w:r w:rsidR="00B437D0">
        <w:rPr>
          <w:rFonts w:ascii="Times New Roman" w:eastAsia="宋体" w:hAnsi="Times New Roman"/>
          <w:color w:val="000000"/>
          <w:sz w:val="21"/>
          <w:szCs w:val="22"/>
          <w:lang w:eastAsia="zh-CN"/>
        </w:rPr>
        <w:fldChar w:fldCharType="separate"/>
      </w:r>
      <w:r w:rsidR="00B437D0">
        <w:rPr>
          <w:rFonts w:ascii="Times New Roman" w:eastAsia="宋体" w:hAnsi="Times New Roman"/>
          <w:color w:val="000000"/>
          <w:sz w:val="21"/>
          <w:szCs w:val="22"/>
          <w:lang w:eastAsia="zh-CN"/>
        </w:rPr>
        <w:t>[2]</w:t>
      </w:r>
      <w:r w:rsidR="00B437D0">
        <w:rPr>
          <w:rFonts w:ascii="Times New Roman" w:eastAsia="宋体" w:hAnsi="Times New Roman"/>
          <w:color w:val="000000"/>
          <w:sz w:val="21"/>
          <w:szCs w:val="22"/>
          <w:lang w:eastAsia="zh-CN"/>
        </w:rPr>
        <w:fldChar w:fldCharType="end"/>
      </w:r>
      <w:r w:rsidR="00B437D0">
        <w:rPr>
          <w:rFonts w:ascii="Times New Roman" w:eastAsia="宋体" w:hAnsi="Times New Roman"/>
          <w:color w:val="000000"/>
          <w:sz w:val="21"/>
          <w:szCs w:val="22"/>
          <w:lang w:eastAsia="zh-CN"/>
        </w:rPr>
        <w:t xml:space="preserve">, RAN4 provide information related to temporary RS </w:t>
      </w:r>
      <w:r w:rsidR="00BC3B66">
        <w:rPr>
          <w:rFonts w:ascii="Times New Roman" w:eastAsia="宋体" w:hAnsi="Times New Roman"/>
          <w:color w:val="000000"/>
          <w:sz w:val="21"/>
          <w:szCs w:val="22"/>
          <w:lang w:eastAsia="zh-CN"/>
        </w:rPr>
        <w:t>design for different scenarios, e.g. frequency range</w:t>
      </w:r>
      <w:r w:rsidR="000B3767">
        <w:rPr>
          <w:rFonts w:ascii="Times New Roman" w:eastAsia="宋体" w:hAnsi="Times New Roman"/>
          <w:color w:val="000000"/>
          <w:sz w:val="21"/>
          <w:szCs w:val="22"/>
          <w:lang w:eastAsia="zh-CN"/>
        </w:rPr>
        <w:t xml:space="preserve"> </w:t>
      </w:r>
      <w:r w:rsidR="00BC3B66">
        <w:rPr>
          <w:rFonts w:ascii="Times New Roman" w:eastAsia="宋体" w:hAnsi="Times New Roman"/>
          <w:color w:val="000000"/>
          <w:sz w:val="21"/>
          <w:szCs w:val="22"/>
          <w:lang w:eastAsia="zh-CN"/>
        </w:rPr>
        <w:t>1 and frequency range 2, known cell and unknown cell, etc. However, there are still some holes need to be fixed before we have a big picture on temporary RS structure.</w:t>
      </w:r>
      <w:r w:rsidR="00A10BBD">
        <w:rPr>
          <w:rFonts w:ascii="Times New Roman" w:eastAsia="宋体" w:hAnsi="Times New Roman"/>
          <w:color w:val="000000"/>
          <w:sz w:val="21"/>
          <w:szCs w:val="22"/>
          <w:lang w:eastAsia="zh-CN"/>
        </w:rPr>
        <w:t xml:space="preserve">  From RAN1 perspective, </w:t>
      </w:r>
      <w:r w:rsidR="001F1268">
        <w:rPr>
          <w:rFonts w:ascii="Times New Roman" w:eastAsia="宋体" w:hAnsi="Times New Roman"/>
          <w:color w:val="000000"/>
          <w:sz w:val="21"/>
          <w:szCs w:val="22"/>
          <w:lang w:eastAsia="zh-CN"/>
        </w:rPr>
        <w:t>the fundamental functionality of temporary RS is to stratify the requirement on fast AGC settling and T/F tracking.</w:t>
      </w:r>
      <w:r w:rsidR="009A56DF">
        <w:rPr>
          <w:rFonts w:ascii="Times New Roman" w:eastAsia="宋体" w:hAnsi="Times New Roman"/>
          <w:color w:val="000000"/>
          <w:sz w:val="21"/>
          <w:szCs w:val="22"/>
          <w:lang w:eastAsia="zh-CN"/>
        </w:rPr>
        <w:t xml:space="preserve"> From the current reply from RAN4, the requirement on T-RS burst in different scenarios are variable. Additionally, RAN4 still works on some leftover issues, e.g. unk</w:t>
      </w:r>
      <w:r w:rsidR="0062647C">
        <w:rPr>
          <w:rFonts w:ascii="Times New Roman" w:eastAsia="宋体" w:hAnsi="Times New Roman"/>
          <w:color w:val="000000"/>
          <w:sz w:val="21"/>
          <w:szCs w:val="22"/>
          <w:lang w:eastAsia="zh-CN"/>
        </w:rPr>
        <w:t>n</w:t>
      </w:r>
      <w:r w:rsidR="009A56DF">
        <w:rPr>
          <w:rFonts w:ascii="Times New Roman" w:eastAsia="宋体" w:hAnsi="Times New Roman"/>
          <w:color w:val="000000"/>
          <w:sz w:val="21"/>
          <w:szCs w:val="22"/>
          <w:lang w:eastAsia="zh-CN"/>
        </w:rPr>
        <w:t xml:space="preserve">own cell without continuous </w:t>
      </w:r>
      <w:r w:rsidR="0062647C">
        <w:rPr>
          <w:rFonts w:ascii="Times New Roman" w:eastAsia="宋体" w:hAnsi="Times New Roman"/>
          <w:color w:val="000000"/>
          <w:sz w:val="21"/>
          <w:szCs w:val="22"/>
          <w:lang w:eastAsia="zh-CN"/>
        </w:rPr>
        <w:t xml:space="preserve">active cell in the same band. </w:t>
      </w:r>
      <w:r w:rsidR="009A56DF">
        <w:rPr>
          <w:rFonts w:ascii="Times New Roman" w:eastAsia="宋体" w:hAnsi="Times New Roman"/>
          <w:color w:val="000000"/>
          <w:sz w:val="21"/>
          <w:szCs w:val="22"/>
          <w:lang w:eastAsia="zh-CN"/>
        </w:rPr>
        <w:t xml:space="preserve"> </w:t>
      </w:r>
      <w:r w:rsidR="0062647C">
        <w:rPr>
          <w:rFonts w:ascii="Times New Roman" w:eastAsia="宋体" w:hAnsi="Times New Roman"/>
          <w:color w:val="000000"/>
          <w:sz w:val="21"/>
          <w:szCs w:val="22"/>
          <w:lang w:eastAsia="zh-CN"/>
        </w:rPr>
        <w:t>In order to pursue a unified solution across different scenarios, the discussion on temporary structure should be deprioritized.</w:t>
      </w:r>
    </w:p>
    <w:p w:rsidR="00F67D33" w:rsidRDefault="00F67D33" w:rsidP="006D0F88">
      <w:pPr>
        <w:spacing w:beforeLines="50" w:before="120"/>
        <w:ind w:left="0" w:firstLine="0"/>
        <w:jc w:val="both"/>
        <w:rPr>
          <w:rFonts w:ascii="Times New Roman" w:eastAsia="宋体" w:hAnsi="Times New Roman"/>
          <w:color w:val="000000"/>
          <w:sz w:val="21"/>
          <w:szCs w:val="22"/>
          <w:lang w:eastAsia="zh-CN"/>
        </w:rPr>
      </w:pPr>
    </w:p>
    <w:p w:rsidR="00F67D33" w:rsidRDefault="00F67D33" w:rsidP="006D0F88">
      <w:pPr>
        <w:spacing w:beforeLines="50" w:before="120"/>
        <w:ind w:left="0" w:firstLine="0"/>
        <w:jc w:val="both"/>
        <w:rPr>
          <w:rFonts w:ascii="Times New Roman" w:eastAsia="宋体" w:hAnsi="Times New Roman"/>
          <w:b/>
          <w:color w:val="000000"/>
          <w:sz w:val="21"/>
          <w:szCs w:val="22"/>
          <w:lang w:eastAsia="zh-CN"/>
        </w:rPr>
      </w:pPr>
      <w:r w:rsidRPr="00B84B0C">
        <w:rPr>
          <w:rFonts w:ascii="Times New Roman" w:eastAsia="宋体" w:hAnsi="Times New Roman"/>
          <w:b/>
          <w:color w:val="000000"/>
          <w:sz w:val="21"/>
          <w:szCs w:val="22"/>
          <w:lang w:eastAsia="zh-CN"/>
        </w:rPr>
        <w:t xml:space="preserve">Proposal 1: The structure of temporary RS depends on the inputs from RAN4 and should be deprioritized </w:t>
      </w:r>
      <w:r w:rsidR="00B10967">
        <w:rPr>
          <w:rFonts w:ascii="Times New Roman" w:eastAsia="宋体" w:hAnsi="Times New Roman"/>
          <w:b/>
          <w:color w:val="000000"/>
          <w:sz w:val="21"/>
          <w:szCs w:val="22"/>
          <w:lang w:eastAsia="zh-CN"/>
        </w:rPr>
        <w:t>until</w:t>
      </w:r>
      <w:r w:rsidR="00B84B0C" w:rsidRPr="00B84B0C">
        <w:rPr>
          <w:rFonts w:ascii="Times New Roman" w:eastAsia="宋体" w:hAnsi="Times New Roman"/>
          <w:b/>
          <w:color w:val="000000"/>
          <w:sz w:val="21"/>
          <w:szCs w:val="22"/>
          <w:lang w:eastAsia="zh-CN"/>
        </w:rPr>
        <w:t xml:space="preserve"> RAN4 provides more inputs on the leftover scenarios.</w:t>
      </w:r>
    </w:p>
    <w:p w:rsidR="00B84B0C" w:rsidRDefault="00B84B0C" w:rsidP="006D0F88">
      <w:pPr>
        <w:spacing w:beforeLines="50" w:before="120"/>
        <w:ind w:left="0" w:firstLine="0"/>
        <w:jc w:val="both"/>
        <w:rPr>
          <w:rFonts w:ascii="Times New Roman" w:eastAsia="宋体" w:hAnsi="Times New Roman"/>
          <w:b/>
          <w:color w:val="000000"/>
          <w:sz w:val="21"/>
          <w:szCs w:val="22"/>
          <w:lang w:eastAsia="zh-CN"/>
        </w:rPr>
      </w:pPr>
    </w:p>
    <w:p w:rsidR="00B84B0C" w:rsidRDefault="00B84B0C" w:rsidP="006D0F88">
      <w:pPr>
        <w:spacing w:beforeLines="50" w:before="120"/>
        <w:ind w:left="0" w:firstLine="0"/>
        <w:jc w:val="both"/>
        <w:rPr>
          <w:rFonts w:ascii="Times New Roman" w:eastAsia="宋体" w:hAnsi="Times New Roman"/>
          <w:color w:val="000000"/>
          <w:sz w:val="21"/>
          <w:szCs w:val="22"/>
          <w:lang w:eastAsia="zh-CN"/>
        </w:rPr>
      </w:pPr>
      <w:r w:rsidRPr="0080294B">
        <w:rPr>
          <w:rFonts w:ascii="Times New Roman" w:eastAsia="宋体" w:hAnsi="Times New Roman"/>
          <w:color w:val="000000"/>
          <w:sz w:val="21"/>
          <w:szCs w:val="22"/>
          <w:lang w:eastAsia="zh-CN"/>
        </w:rPr>
        <w:t>In RAN1#10</w:t>
      </w:r>
      <w:r w:rsidR="0080294B" w:rsidRPr="0080294B">
        <w:rPr>
          <w:rFonts w:ascii="Times New Roman" w:eastAsia="宋体" w:hAnsi="Times New Roman"/>
          <w:color w:val="000000"/>
          <w:sz w:val="21"/>
          <w:szCs w:val="22"/>
          <w:lang w:eastAsia="zh-CN"/>
        </w:rPr>
        <w:t xml:space="preserve">4e meeting, </w:t>
      </w:r>
      <w:r w:rsidR="0080294B">
        <w:rPr>
          <w:rFonts w:ascii="Times New Roman" w:eastAsia="宋体" w:hAnsi="Times New Roman"/>
          <w:color w:val="000000"/>
          <w:sz w:val="21"/>
          <w:szCs w:val="22"/>
          <w:lang w:eastAsia="zh-CN"/>
        </w:rPr>
        <w:t>the following working assumption is achieved but is not confirmed in the last meeting:</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A7D5E" w:rsidRPr="00E879F7" w:rsidTr="00E879F7">
        <w:tc>
          <w:tcPr>
            <w:tcW w:w="9857" w:type="dxa"/>
            <w:shd w:val="clear" w:color="auto" w:fill="auto"/>
          </w:tcPr>
          <w:p w:rsidR="00CA7D5E" w:rsidRPr="00E879F7" w:rsidRDefault="00CA7D5E" w:rsidP="0080294B">
            <w:pPr>
              <w:rPr>
                <w:rFonts w:ascii="Times New Roman" w:hAnsi="Times New Roman"/>
                <w:bCs/>
                <w:iCs/>
                <w:sz w:val="21"/>
                <w:szCs w:val="20"/>
                <w:highlight w:val="darkYellow"/>
              </w:rPr>
            </w:pPr>
            <w:r w:rsidRPr="00E879F7">
              <w:rPr>
                <w:rFonts w:ascii="Times New Roman" w:hAnsi="Times New Roman"/>
                <w:bCs/>
                <w:iCs/>
                <w:sz w:val="21"/>
                <w:szCs w:val="20"/>
                <w:highlight w:val="darkYellow"/>
              </w:rPr>
              <w:t>Working Assumption</w:t>
            </w:r>
          </w:p>
          <w:p w:rsidR="00CA7D5E" w:rsidRPr="00E879F7" w:rsidRDefault="00CA7D5E" w:rsidP="0080294B">
            <w:pPr>
              <w:rPr>
                <w:rFonts w:ascii="Times New Roman" w:hAnsi="Times New Roman"/>
                <w:iCs/>
                <w:sz w:val="21"/>
                <w:szCs w:val="20"/>
              </w:rPr>
            </w:pPr>
            <w:r w:rsidRPr="00E879F7">
              <w:rPr>
                <w:rFonts w:ascii="Times New Roman" w:hAnsi="Times New Roman"/>
                <w:iCs/>
                <w:sz w:val="21"/>
                <w:szCs w:val="20"/>
              </w:rPr>
              <w:t>For efficient SCell activation with assistance of temporary RS, a SSB of the to-be-activated SCell can be indicated as a QCL source for the temporary RS in case of known SCell</w:t>
            </w:r>
          </w:p>
          <w:p w:rsidR="00CA7D5E" w:rsidRPr="00E879F7" w:rsidRDefault="00CA7D5E" w:rsidP="00E879F7">
            <w:pPr>
              <w:numPr>
                <w:ilvl w:val="0"/>
                <w:numId w:val="18"/>
              </w:numPr>
              <w:autoSpaceDE w:val="0"/>
              <w:autoSpaceDN w:val="0"/>
              <w:snapToGrid w:val="0"/>
              <w:jc w:val="both"/>
              <w:rPr>
                <w:rFonts w:ascii="Times New Roman" w:eastAsia="Times New Roman" w:hAnsi="Times New Roman"/>
                <w:iCs/>
                <w:sz w:val="21"/>
                <w:szCs w:val="20"/>
              </w:rPr>
            </w:pPr>
            <w:r w:rsidRPr="00E879F7">
              <w:rPr>
                <w:rFonts w:ascii="Times New Roman" w:eastAsia="Times New Roman" w:hAnsi="Times New Roman"/>
                <w:iCs/>
                <w:sz w:val="21"/>
                <w:szCs w:val="20"/>
              </w:rPr>
              <w:t>FFS: QCL type</w:t>
            </w:r>
          </w:p>
          <w:p w:rsidR="00CA7D5E" w:rsidRPr="00E879F7" w:rsidRDefault="00CA7D5E" w:rsidP="00E879F7">
            <w:pPr>
              <w:numPr>
                <w:ilvl w:val="0"/>
                <w:numId w:val="18"/>
              </w:numPr>
              <w:autoSpaceDE w:val="0"/>
              <w:autoSpaceDN w:val="0"/>
              <w:snapToGrid w:val="0"/>
              <w:jc w:val="both"/>
              <w:rPr>
                <w:rFonts w:ascii="Times New Roman" w:eastAsia="Times New Roman" w:hAnsi="Times New Roman"/>
                <w:iCs/>
                <w:sz w:val="21"/>
                <w:szCs w:val="20"/>
              </w:rPr>
            </w:pPr>
            <w:r w:rsidRPr="00E879F7">
              <w:rPr>
                <w:rFonts w:ascii="Times New Roman" w:eastAsia="Times New Roman" w:hAnsi="Times New Roman"/>
                <w:iCs/>
                <w:sz w:val="21"/>
                <w:szCs w:val="20"/>
              </w:rPr>
              <w:t>FFS: the case of unknown SCell</w:t>
            </w:r>
          </w:p>
          <w:p w:rsidR="00CA7D5E" w:rsidRPr="00E879F7" w:rsidRDefault="00CA7D5E" w:rsidP="00E879F7">
            <w:pPr>
              <w:numPr>
                <w:ilvl w:val="0"/>
                <w:numId w:val="18"/>
              </w:numPr>
              <w:autoSpaceDE w:val="0"/>
              <w:autoSpaceDN w:val="0"/>
              <w:snapToGrid w:val="0"/>
              <w:jc w:val="both"/>
              <w:rPr>
                <w:rFonts w:ascii="Times New Roman" w:eastAsia="Times New Roman" w:hAnsi="Times New Roman"/>
                <w:iCs/>
                <w:sz w:val="21"/>
                <w:szCs w:val="20"/>
              </w:rPr>
            </w:pPr>
            <w:r w:rsidRPr="00E879F7">
              <w:rPr>
                <w:rFonts w:ascii="Times New Roman" w:eastAsia="Times New Roman" w:hAnsi="Times New Roman"/>
                <w:iCs/>
                <w:sz w:val="21"/>
                <w:szCs w:val="20"/>
              </w:rPr>
              <w:t>FFS: other QCL source, e.g. the SSB/P-TRS of another active cell</w:t>
            </w:r>
          </w:p>
        </w:tc>
      </w:tr>
    </w:tbl>
    <w:p w:rsidR="0080294B" w:rsidRDefault="00080CF9" w:rsidP="006D0F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T</w:t>
      </w:r>
      <w:r>
        <w:rPr>
          <w:rFonts w:ascii="Times New Roman" w:eastAsia="宋体" w:hAnsi="Times New Roman"/>
          <w:color w:val="000000"/>
          <w:sz w:val="21"/>
          <w:szCs w:val="22"/>
          <w:lang w:eastAsia="zh-CN"/>
        </w:rPr>
        <w:t xml:space="preserve">he main concern is </w:t>
      </w:r>
      <w:r w:rsidR="00CA7D5E">
        <w:rPr>
          <w:rFonts w:ascii="Times New Roman" w:eastAsia="宋体" w:hAnsi="Times New Roman"/>
          <w:color w:val="000000"/>
          <w:sz w:val="21"/>
          <w:szCs w:val="22"/>
          <w:lang w:eastAsia="zh-CN"/>
        </w:rPr>
        <w:t xml:space="preserve">the </w:t>
      </w:r>
      <w:r w:rsidR="00CE4EF9">
        <w:rPr>
          <w:rFonts w:ascii="Times New Roman" w:eastAsia="宋体" w:hAnsi="Times New Roman"/>
          <w:color w:val="000000"/>
          <w:sz w:val="21"/>
          <w:szCs w:val="22"/>
          <w:lang w:eastAsia="zh-CN"/>
        </w:rPr>
        <w:t>possible misalignment between network and UE on the cell status, i.e. known cell and unknown cell. However, it is not a standalone case which is also discussed under the umbrella of T-RS burst indication. Accordingly, there is a note to address the concerns related to misalignment issue, which says ‘</w:t>
      </w:r>
      <w:r w:rsidR="00CE4EF9" w:rsidRPr="00CE4EF9">
        <w:rPr>
          <w:rFonts w:eastAsia="Malgun Gothic"/>
          <w:i/>
          <w:iCs/>
          <w:szCs w:val="20"/>
        </w:rPr>
        <w:t>For the purpose of designing temporary RS Scell activation, there is no RAN1 specification impact for the case where the number of indicated temporary RS bursts is smaller than what is expected by the UE</w:t>
      </w:r>
      <w:r w:rsidR="00CE4EF9">
        <w:rPr>
          <w:rFonts w:ascii="Times New Roman" w:eastAsia="宋体" w:hAnsi="Times New Roman"/>
          <w:color w:val="000000"/>
          <w:sz w:val="21"/>
          <w:szCs w:val="22"/>
          <w:lang w:eastAsia="zh-CN"/>
        </w:rPr>
        <w:t xml:space="preserve">’. If unknown cell and unknown cell is not an issue </w:t>
      </w:r>
      <w:r w:rsidR="002C2CE9">
        <w:rPr>
          <w:rFonts w:ascii="Times New Roman" w:eastAsia="宋体" w:hAnsi="Times New Roman"/>
          <w:color w:val="000000"/>
          <w:sz w:val="21"/>
          <w:szCs w:val="22"/>
          <w:lang w:eastAsia="zh-CN"/>
        </w:rPr>
        <w:t xml:space="preserve">for RS burst indication, the same logic should be equally applied to the above working assumption. </w:t>
      </w:r>
    </w:p>
    <w:p w:rsidR="002C2CE9" w:rsidRDefault="00DF78FC" w:rsidP="006D0F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For a known cell, it is reasonable to take the SSB of the to-be-activated cell as a QCL source for the temporary RS as it is certainly recognized by a UE staying on this cell. </w:t>
      </w:r>
      <w:r w:rsidR="008661FE">
        <w:rPr>
          <w:rFonts w:ascii="Times New Roman" w:eastAsia="宋体" w:hAnsi="Times New Roman"/>
          <w:color w:val="000000"/>
          <w:sz w:val="21"/>
          <w:szCs w:val="22"/>
          <w:lang w:eastAsia="zh-CN"/>
        </w:rPr>
        <w:t>There is no additional effort as it is exactly the same as the current QCL configuration. However, SSB cannot provide accurate information for Doppler spread and delay spread as CSI-RS</w:t>
      </w:r>
      <w:r w:rsidR="00CF1649">
        <w:rPr>
          <w:rFonts w:ascii="Times New Roman" w:eastAsia="宋体" w:hAnsi="Times New Roman"/>
          <w:color w:val="000000"/>
          <w:sz w:val="21"/>
          <w:szCs w:val="22"/>
          <w:lang w:eastAsia="zh-CN"/>
        </w:rPr>
        <w:t xml:space="preserve"> because of the continuous property in time domain.</w:t>
      </w:r>
      <w:r w:rsidR="009A7A75">
        <w:rPr>
          <w:rFonts w:ascii="Times New Roman" w:eastAsia="宋体" w:hAnsi="Times New Roman"/>
          <w:color w:val="000000"/>
          <w:sz w:val="21"/>
          <w:szCs w:val="22"/>
          <w:lang w:eastAsia="zh-CN"/>
        </w:rPr>
        <w:fldChar w:fldCharType="begin"/>
      </w:r>
      <w:r w:rsidR="009A7A75">
        <w:rPr>
          <w:rFonts w:ascii="Times New Roman" w:eastAsia="宋体" w:hAnsi="Times New Roman"/>
          <w:color w:val="000000"/>
          <w:sz w:val="21"/>
          <w:szCs w:val="22"/>
          <w:lang w:eastAsia="zh-CN"/>
        </w:rPr>
        <w:instrText xml:space="preserve"> REF _Ref78827768 \r \h </w:instrText>
      </w:r>
      <w:r w:rsidR="009A7A75">
        <w:rPr>
          <w:rFonts w:ascii="Times New Roman" w:eastAsia="宋体" w:hAnsi="Times New Roman"/>
          <w:color w:val="000000"/>
          <w:sz w:val="21"/>
          <w:szCs w:val="22"/>
          <w:lang w:eastAsia="zh-CN"/>
        </w:rPr>
      </w:r>
      <w:r w:rsidR="009A7A75">
        <w:rPr>
          <w:rFonts w:ascii="Times New Roman" w:eastAsia="宋体" w:hAnsi="Times New Roman"/>
          <w:color w:val="000000"/>
          <w:sz w:val="21"/>
          <w:szCs w:val="22"/>
          <w:lang w:eastAsia="zh-CN"/>
        </w:rPr>
        <w:fldChar w:fldCharType="separate"/>
      </w:r>
      <w:r w:rsidR="009A7A75">
        <w:rPr>
          <w:rFonts w:ascii="Times New Roman" w:eastAsia="宋体" w:hAnsi="Times New Roman"/>
          <w:color w:val="000000"/>
          <w:sz w:val="21"/>
          <w:szCs w:val="22"/>
          <w:lang w:eastAsia="zh-CN"/>
        </w:rPr>
        <w:t>[3]</w:t>
      </w:r>
      <w:r w:rsidR="009A7A75">
        <w:rPr>
          <w:rFonts w:ascii="Times New Roman" w:eastAsia="宋体" w:hAnsi="Times New Roman"/>
          <w:color w:val="000000"/>
          <w:sz w:val="21"/>
          <w:szCs w:val="22"/>
          <w:lang w:eastAsia="zh-CN"/>
        </w:rPr>
        <w:fldChar w:fldCharType="end"/>
      </w:r>
      <w:r w:rsidR="006077B1">
        <w:rPr>
          <w:rFonts w:ascii="Times New Roman" w:eastAsia="宋体" w:hAnsi="Times New Roman"/>
          <w:color w:val="000000"/>
          <w:sz w:val="21"/>
          <w:szCs w:val="22"/>
          <w:lang w:eastAsia="zh-CN"/>
        </w:rPr>
        <w:t xml:space="preserve"> Furthermore, QCL type C and QCL type D is </w:t>
      </w:r>
      <w:r w:rsidR="006077B1">
        <w:rPr>
          <w:rFonts w:ascii="Times New Roman" w:eastAsia="宋体" w:hAnsi="Times New Roman"/>
          <w:color w:val="000000"/>
          <w:sz w:val="21"/>
          <w:szCs w:val="22"/>
          <w:lang w:eastAsia="zh-CN"/>
        </w:rPr>
        <w:lastRenderedPageBreak/>
        <w:t>sufficient for the purpose of T/F tracking. Accordingly, QCL type C and Type D can be configured for the temporary RS which is QCLed with SSB.</w:t>
      </w:r>
    </w:p>
    <w:p w:rsidR="00FD5282" w:rsidRDefault="00FD5282" w:rsidP="006D0F88">
      <w:pPr>
        <w:spacing w:beforeLines="50" w:before="120"/>
        <w:ind w:left="0" w:firstLine="0"/>
        <w:jc w:val="both"/>
        <w:rPr>
          <w:rFonts w:ascii="Times New Roman" w:eastAsia="宋体" w:hAnsi="Times New Roman"/>
          <w:color w:val="000000"/>
          <w:sz w:val="21"/>
          <w:szCs w:val="22"/>
          <w:lang w:eastAsia="zh-CN"/>
        </w:rPr>
      </w:pPr>
    </w:p>
    <w:p w:rsidR="00FD5282" w:rsidRPr="00F17153" w:rsidRDefault="00FD5282" w:rsidP="006D0F88">
      <w:pPr>
        <w:spacing w:beforeLines="50" w:before="120"/>
        <w:ind w:left="0" w:firstLine="0"/>
        <w:jc w:val="both"/>
        <w:rPr>
          <w:rFonts w:ascii="Times New Roman" w:hAnsi="Times New Roman"/>
          <w:b/>
          <w:iCs/>
          <w:sz w:val="21"/>
          <w:szCs w:val="20"/>
        </w:rPr>
      </w:pPr>
      <w:r w:rsidRPr="00F17153">
        <w:rPr>
          <w:rFonts w:ascii="Times New Roman" w:eastAsia="宋体" w:hAnsi="Times New Roman"/>
          <w:b/>
          <w:color w:val="000000"/>
          <w:sz w:val="21"/>
          <w:szCs w:val="22"/>
          <w:lang w:eastAsia="zh-CN"/>
        </w:rPr>
        <w:t xml:space="preserve">Proposal 2: </w:t>
      </w:r>
      <w:r w:rsidRPr="00F17153">
        <w:rPr>
          <w:rFonts w:ascii="Times New Roman" w:hAnsi="Times New Roman"/>
          <w:b/>
          <w:iCs/>
          <w:sz w:val="21"/>
          <w:szCs w:val="20"/>
        </w:rPr>
        <w:t>For efficient SCell activation with assistance of temporary RS, a SSB of the to-be-activated SCell can be indicated as a QCL source for the temporary RS in case of known SCell</w:t>
      </w:r>
    </w:p>
    <w:p w:rsidR="004C7E86" w:rsidRDefault="004C7E86" w:rsidP="004C7E86">
      <w:pPr>
        <w:numPr>
          <w:ilvl w:val="0"/>
          <w:numId w:val="21"/>
        </w:numPr>
        <w:spacing w:beforeLines="50" w:before="120"/>
        <w:jc w:val="both"/>
        <w:rPr>
          <w:rFonts w:ascii="Times New Roman" w:eastAsia="宋体" w:hAnsi="Times New Roman"/>
          <w:b/>
          <w:color w:val="000000"/>
          <w:sz w:val="21"/>
          <w:szCs w:val="22"/>
          <w:lang w:eastAsia="zh-CN"/>
        </w:rPr>
      </w:pPr>
      <w:r w:rsidRPr="00F17153">
        <w:rPr>
          <w:rFonts w:ascii="Times New Roman" w:eastAsia="宋体" w:hAnsi="Times New Roman" w:hint="eastAsia"/>
          <w:b/>
          <w:color w:val="000000"/>
          <w:sz w:val="21"/>
          <w:szCs w:val="22"/>
          <w:lang w:eastAsia="zh-CN"/>
        </w:rPr>
        <w:t>Q</w:t>
      </w:r>
      <w:r w:rsidRPr="00F17153">
        <w:rPr>
          <w:rFonts w:ascii="Times New Roman" w:eastAsia="宋体" w:hAnsi="Times New Roman"/>
          <w:b/>
          <w:color w:val="000000"/>
          <w:sz w:val="21"/>
          <w:szCs w:val="22"/>
          <w:lang w:eastAsia="zh-CN"/>
        </w:rPr>
        <w:t>CL type C and when applicable, QCL type D can be configured</w:t>
      </w:r>
    </w:p>
    <w:p w:rsidR="0061089D" w:rsidRDefault="0061089D" w:rsidP="0061089D">
      <w:pPr>
        <w:spacing w:beforeLines="50" w:before="120"/>
        <w:ind w:left="0" w:firstLine="0"/>
        <w:jc w:val="both"/>
        <w:rPr>
          <w:rFonts w:ascii="Times New Roman" w:eastAsia="宋体" w:hAnsi="Times New Roman"/>
          <w:b/>
          <w:color w:val="000000"/>
          <w:sz w:val="21"/>
          <w:szCs w:val="22"/>
          <w:lang w:eastAsia="zh-CN"/>
        </w:rPr>
      </w:pPr>
    </w:p>
    <w:p w:rsidR="0061089D" w:rsidRDefault="00C4088F" w:rsidP="0061089D">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It was agreed in the last meeting that the temporary RS indication should be carried by MAC CE. There are two related issues needs to be fixed, i.e. what information needs to be conveyed by the MAC CE(</w:t>
      </w:r>
      <w:r w:rsidR="00735132">
        <w:rPr>
          <w:rFonts w:ascii="Times New Roman" w:eastAsia="宋体" w:hAnsi="Times New Roman"/>
          <w:color w:val="000000"/>
          <w:sz w:val="21"/>
          <w:szCs w:val="22"/>
          <w:lang w:eastAsia="zh-CN"/>
        </w:rPr>
        <w:t>s</w:t>
      </w:r>
      <w:r>
        <w:rPr>
          <w:rFonts w:ascii="Times New Roman" w:eastAsia="宋体" w:hAnsi="Times New Roman"/>
          <w:color w:val="000000"/>
          <w:sz w:val="21"/>
          <w:szCs w:val="22"/>
          <w:lang w:eastAsia="zh-CN"/>
        </w:rPr>
        <w:t>)</w:t>
      </w:r>
      <w:r w:rsidR="00735132">
        <w:rPr>
          <w:rFonts w:ascii="Times New Roman" w:eastAsia="宋体" w:hAnsi="Times New Roman"/>
          <w:color w:val="000000"/>
          <w:sz w:val="21"/>
          <w:szCs w:val="22"/>
          <w:lang w:eastAsia="zh-CN"/>
        </w:rPr>
        <w:t xml:space="preserve"> and how to design MAC CE. From our understanding, the fundamental issue is to realize the two functionalities required by fast SCell activation, i.e. temporary RS triggering and SCell activation. There is no much difference from RAN1 perspective whether the temporary RS triggering and SCell activation are carried by an integrated MAC CE or separate MAC CEs. </w:t>
      </w:r>
    </w:p>
    <w:p w:rsidR="00395AA2" w:rsidRDefault="00395AA2" w:rsidP="0061089D">
      <w:pPr>
        <w:spacing w:beforeLines="50" w:before="120"/>
        <w:ind w:left="0" w:firstLine="0"/>
        <w:jc w:val="both"/>
        <w:rPr>
          <w:rFonts w:ascii="Times New Roman" w:eastAsia="宋体" w:hAnsi="Times New Roman"/>
          <w:color w:val="000000"/>
          <w:sz w:val="21"/>
          <w:szCs w:val="22"/>
          <w:lang w:eastAsia="zh-CN"/>
        </w:rPr>
      </w:pPr>
    </w:p>
    <w:p w:rsidR="00395AA2" w:rsidRDefault="00395AA2" w:rsidP="0061089D">
      <w:pPr>
        <w:spacing w:beforeLines="50" w:before="120"/>
        <w:ind w:left="0" w:firstLine="0"/>
        <w:jc w:val="both"/>
        <w:rPr>
          <w:rFonts w:ascii="Times New Roman" w:eastAsia="宋体" w:hAnsi="Times New Roman"/>
          <w:b/>
          <w:color w:val="000000"/>
          <w:sz w:val="21"/>
          <w:szCs w:val="22"/>
          <w:lang w:eastAsia="zh-CN"/>
        </w:rPr>
      </w:pPr>
      <w:r w:rsidRPr="00395AA2">
        <w:rPr>
          <w:rFonts w:ascii="Times New Roman" w:eastAsia="宋体" w:hAnsi="Times New Roman"/>
          <w:b/>
          <w:color w:val="000000"/>
          <w:sz w:val="21"/>
          <w:szCs w:val="22"/>
          <w:lang w:eastAsia="zh-CN"/>
        </w:rPr>
        <w:t>Proposal 3: The MAC CE detailed design, i.e. RS triggering and SCell activation are carried by an integrated MAC CE or separate MAC CE,</w:t>
      </w:r>
      <w:r w:rsidR="00B10967">
        <w:rPr>
          <w:rFonts w:ascii="Times New Roman" w:eastAsia="宋体" w:hAnsi="Times New Roman"/>
          <w:b/>
          <w:color w:val="000000"/>
          <w:sz w:val="21"/>
          <w:szCs w:val="22"/>
          <w:lang w:eastAsia="zh-CN"/>
        </w:rPr>
        <w:t xml:space="preserve"> should depend</w:t>
      </w:r>
      <w:r w:rsidRPr="00395AA2">
        <w:rPr>
          <w:rFonts w:ascii="Times New Roman" w:eastAsia="宋体" w:hAnsi="Times New Roman"/>
          <w:b/>
          <w:color w:val="000000"/>
          <w:sz w:val="21"/>
          <w:szCs w:val="22"/>
          <w:lang w:eastAsia="zh-CN"/>
        </w:rPr>
        <w:t xml:space="preserve"> on RAN2’ decision.</w:t>
      </w:r>
    </w:p>
    <w:p w:rsidR="00395AA2" w:rsidRPr="00D36AE6" w:rsidRDefault="00395AA2" w:rsidP="0061089D">
      <w:pPr>
        <w:spacing w:beforeLines="50" w:before="120"/>
        <w:ind w:left="0" w:firstLine="0"/>
        <w:jc w:val="both"/>
        <w:rPr>
          <w:rFonts w:ascii="Times New Roman" w:eastAsia="宋体" w:hAnsi="Times New Roman"/>
          <w:b/>
          <w:color w:val="000000"/>
          <w:sz w:val="21"/>
          <w:szCs w:val="22"/>
          <w:lang w:eastAsia="zh-CN"/>
        </w:rPr>
      </w:pPr>
    </w:p>
    <w:p w:rsidR="00395AA2" w:rsidRDefault="00395AA2" w:rsidP="0061089D">
      <w:pPr>
        <w:spacing w:beforeLines="50" w:before="120"/>
        <w:ind w:left="0" w:firstLine="0"/>
        <w:jc w:val="both"/>
        <w:rPr>
          <w:rFonts w:ascii="Times New Roman" w:eastAsia="宋体" w:hAnsi="Times New Roman"/>
          <w:color w:val="000000"/>
          <w:sz w:val="21"/>
          <w:szCs w:val="22"/>
          <w:lang w:eastAsia="zh-CN"/>
        </w:rPr>
      </w:pPr>
      <w:r w:rsidRPr="00395AA2">
        <w:rPr>
          <w:rFonts w:ascii="Times New Roman" w:eastAsia="宋体" w:hAnsi="Times New Roman"/>
          <w:color w:val="000000"/>
          <w:sz w:val="21"/>
          <w:szCs w:val="22"/>
          <w:lang w:eastAsia="zh-CN"/>
        </w:rPr>
        <w:t>From RAN1 perspective</w:t>
      </w:r>
      <w:r>
        <w:rPr>
          <w:rFonts w:ascii="Times New Roman" w:eastAsia="宋体" w:hAnsi="Times New Roman"/>
          <w:color w:val="000000"/>
          <w:sz w:val="21"/>
          <w:szCs w:val="22"/>
          <w:lang w:eastAsia="zh-CN"/>
        </w:rPr>
        <w:t xml:space="preserve">, the key point is to guarantee the temporary RS works well. </w:t>
      </w:r>
      <w:r w:rsidR="00190438">
        <w:rPr>
          <w:rFonts w:ascii="Times New Roman" w:eastAsia="宋体" w:hAnsi="Times New Roman"/>
          <w:color w:val="000000"/>
          <w:sz w:val="21"/>
          <w:szCs w:val="22"/>
          <w:lang w:eastAsia="zh-CN"/>
        </w:rPr>
        <w:t>In the other word, we should focus on identifying what information is needed for temporary RS transmission and reception.</w:t>
      </w:r>
      <w:r w:rsidR="00F64C1A">
        <w:rPr>
          <w:rFonts w:ascii="Times New Roman" w:eastAsia="宋体" w:hAnsi="Times New Roman"/>
          <w:color w:val="000000"/>
          <w:sz w:val="21"/>
          <w:szCs w:val="22"/>
          <w:lang w:eastAsia="zh-CN"/>
        </w:rPr>
        <w:t xml:space="preserve"> </w:t>
      </w:r>
      <w:r w:rsidR="00AC2CF5">
        <w:rPr>
          <w:rFonts w:ascii="Times New Roman" w:eastAsia="宋体" w:hAnsi="Times New Roman"/>
          <w:color w:val="000000"/>
          <w:sz w:val="21"/>
          <w:szCs w:val="22"/>
          <w:lang w:eastAsia="zh-CN"/>
        </w:rPr>
        <w:t>During RAN1#105 e-meeting, the content of MAC CE was heatedly discussed and some potential information was proposed, which is shown as below</w:t>
      </w:r>
      <w:r w:rsidR="00AC2CF5">
        <w:rPr>
          <w:rFonts w:ascii="Times New Roman" w:eastAsia="宋体" w:hAnsi="Times New Roman" w:hint="eastAsia"/>
          <w:color w:val="000000"/>
          <w:sz w:val="21"/>
          <w:szCs w:val="22"/>
          <w:lang w:eastAsia="zh-CN"/>
        </w:rPr>
        <w:t>：</w:t>
      </w:r>
    </w:p>
    <w:p w:rsidR="00AC2CF5" w:rsidRDefault="00AC2CF5" w:rsidP="00AC2CF5">
      <w:pPr>
        <w:numPr>
          <w:ilvl w:val="0"/>
          <w:numId w:val="22"/>
        </w:numPr>
        <w:spacing w:beforeLines="50" w:before="12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N</w:t>
      </w:r>
      <w:r>
        <w:rPr>
          <w:rFonts w:ascii="Times New Roman" w:eastAsia="宋体" w:hAnsi="Times New Roman" w:hint="eastAsia"/>
          <w:color w:val="000000"/>
          <w:sz w:val="21"/>
          <w:szCs w:val="22"/>
          <w:lang w:eastAsia="zh-CN"/>
        </w:rPr>
        <w:t>umber</w:t>
      </w:r>
      <w:r>
        <w:rPr>
          <w:rFonts w:ascii="Times New Roman" w:eastAsia="宋体" w:hAnsi="Times New Roman"/>
          <w:color w:val="000000"/>
          <w:sz w:val="21"/>
          <w:szCs w:val="22"/>
          <w:lang w:eastAsia="zh-CN"/>
        </w:rPr>
        <w:t xml:space="preserve"> </w:t>
      </w:r>
      <w:r>
        <w:rPr>
          <w:rFonts w:ascii="Times New Roman" w:eastAsia="宋体" w:hAnsi="Times New Roman" w:hint="eastAsia"/>
          <w:color w:val="000000"/>
          <w:sz w:val="21"/>
          <w:szCs w:val="22"/>
          <w:lang w:eastAsia="zh-CN"/>
        </w:rPr>
        <w:t>o</w:t>
      </w:r>
      <w:r>
        <w:rPr>
          <w:rFonts w:ascii="Times New Roman" w:eastAsia="宋体" w:hAnsi="Times New Roman"/>
          <w:color w:val="000000"/>
          <w:sz w:val="21"/>
          <w:szCs w:val="22"/>
          <w:lang w:eastAsia="zh-CN"/>
        </w:rPr>
        <w:t>f TRS burst(</w:t>
      </w:r>
      <w:r w:rsidRPr="00AC2CF5">
        <w:rPr>
          <w:rFonts w:ascii="Times New Roman" w:eastAsia="宋体" w:hAnsi="Times New Roman"/>
          <w:color w:val="000000"/>
          <w:sz w:val="21"/>
          <w:szCs w:val="22"/>
          <w:highlight w:val="green"/>
          <w:lang w:eastAsia="zh-CN"/>
        </w:rPr>
        <w:t>agreed</w:t>
      </w:r>
      <w:r>
        <w:rPr>
          <w:rFonts w:ascii="Times New Roman" w:eastAsia="宋体" w:hAnsi="Times New Roman"/>
          <w:color w:val="000000"/>
          <w:sz w:val="21"/>
          <w:szCs w:val="22"/>
          <w:lang w:eastAsia="zh-CN"/>
        </w:rPr>
        <w:t>)</w:t>
      </w:r>
    </w:p>
    <w:p w:rsidR="00AC2CF5" w:rsidRDefault="00AC2CF5" w:rsidP="00AC2CF5">
      <w:pPr>
        <w:numPr>
          <w:ilvl w:val="0"/>
          <w:numId w:val="22"/>
        </w:numPr>
        <w:spacing w:beforeLines="50" w:before="12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Whether or not the TRS is triggered(</w:t>
      </w:r>
      <w:r w:rsidRPr="00AC2CF5">
        <w:rPr>
          <w:rFonts w:ascii="Times New Roman" w:eastAsia="宋体" w:hAnsi="Times New Roman"/>
          <w:color w:val="000000"/>
          <w:sz w:val="21"/>
          <w:szCs w:val="22"/>
          <w:highlight w:val="green"/>
          <w:lang w:eastAsia="zh-CN"/>
        </w:rPr>
        <w:t>agreed</w:t>
      </w:r>
      <w:r>
        <w:rPr>
          <w:rFonts w:ascii="Times New Roman" w:eastAsia="宋体" w:hAnsi="Times New Roman"/>
          <w:color w:val="000000"/>
          <w:sz w:val="21"/>
          <w:szCs w:val="22"/>
          <w:lang w:eastAsia="zh-CN"/>
        </w:rPr>
        <w:t>)</w:t>
      </w:r>
    </w:p>
    <w:p w:rsidR="00AC2CF5" w:rsidRPr="00AC2CF5" w:rsidRDefault="00AC2CF5" w:rsidP="00AC2CF5">
      <w:pPr>
        <w:numPr>
          <w:ilvl w:val="0"/>
          <w:numId w:val="22"/>
        </w:numPr>
        <w:spacing w:beforeLines="50" w:before="120"/>
        <w:jc w:val="both"/>
        <w:rPr>
          <w:rFonts w:ascii="Times New Roman" w:eastAsia="宋体" w:hAnsi="Times New Roman"/>
          <w:color w:val="000000"/>
          <w:sz w:val="21"/>
          <w:szCs w:val="22"/>
          <w:lang w:eastAsia="zh-CN"/>
        </w:rPr>
      </w:pPr>
      <w:r w:rsidRPr="00E879F7">
        <w:rPr>
          <w:iCs/>
          <w:sz w:val="21"/>
        </w:rPr>
        <w:t>Resources used for triggered Temporary RS</w:t>
      </w:r>
      <w:bookmarkStart w:id="3" w:name="OLE_LINK1"/>
      <w:bookmarkStart w:id="4" w:name="OLE_LINK2"/>
      <w:r w:rsidR="00F14AF9">
        <w:rPr>
          <w:iCs/>
          <w:sz w:val="21"/>
        </w:rPr>
        <w:t>(</w:t>
      </w:r>
      <w:r w:rsidR="00F14AF9" w:rsidRPr="00F14AF9">
        <w:rPr>
          <w:iCs/>
          <w:sz w:val="21"/>
          <w:highlight w:val="yellow"/>
        </w:rPr>
        <w:t>FFS</w:t>
      </w:r>
      <w:r w:rsidR="00F14AF9">
        <w:rPr>
          <w:iCs/>
          <w:sz w:val="21"/>
        </w:rPr>
        <w:t>)</w:t>
      </w:r>
      <w:bookmarkEnd w:id="3"/>
      <w:bookmarkEnd w:id="4"/>
    </w:p>
    <w:p w:rsidR="00AC2CF5" w:rsidRPr="00AC2CF5" w:rsidRDefault="00AC2CF5" w:rsidP="00AC2CF5">
      <w:pPr>
        <w:numPr>
          <w:ilvl w:val="0"/>
          <w:numId w:val="22"/>
        </w:numPr>
        <w:spacing w:beforeLines="50" w:before="120"/>
        <w:jc w:val="both"/>
        <w:rPr>
          <w:rFonts w:ascii="Times New Roman" w:eastAsia="宋体" w:hAnsi="Times New Roman"/>
          <w:color w:val="000000"/>
          <w:sz w:val="21"/>
          <w:szCs w:val="22"/>
          <w:lang w:eastAsia="zh-CN"/>
        </w:rPr>
      </w:pPr>
      <w:r w:rsidRPr="00E879F7">
        <w:rPr>
          <w:iCs/>
          <w:sz w:val="21"/>
        </w:rPr>
        <w:t>Triggering time offset of triggered Temporary RS</w:t>
      </w:r>
      <w:r w:rsidR="00F14AF9">
        <w:rPr>
          <w:iCs/>
          <w:sz w:val="21"/>
        </w:rPr>
        <w:t>(</w:t>
      </w:r>
      <w:r w:rsidR="00F14AF9" w:rsidRPr="00F14AF9">
        <w:rPr>
          <w:iCs/>
          <w:sz w:val="21"/>
          <w:highlight w:val="yellow"/>
        </w:rPr>
        <w:t>FFS</w:t>
      </w:r>
      <w:r w:rsidR="00F14AF9">
        <w:rPr>
          <w:iCs/>
          <w:sz w:val="21"/>
        </w:rPr>
        <w:t>)</w:t>
      </w:r>
    </w:p>
    <w:p w:rsidR="00AC2CF5" w:rsidRPr="00F14AF9" w:rsidRDefault="00AC2CF5" w:rsidP="00AC2CF5">
      <w:pPr>
        <w:numPr>
          <w:ilvl w:val="0"/>
          <w:numId w:val="22"/>
        </w:numPr>
        <w:spacing w:beforeLines="50" w:before="120"/>
        <w:jc w:val="both"/>
        <w:rPr>
          <w:rFonts w:ascii="Times New Roman" w:eastAsia="宋体" w:hAnsi="Times New Roman"/>
          <w:color w:val="000000"/>
          <w:sz w:val="21"/>
          <w:szCs w:val="22"/>
          <w:lang w:eastAsia="zh-CN"/>
        </w:rPr>
      </w:pPr>
      <w:r w:rsidRPr="00E879F7">
        <w:rPr>
          <w:iCs/>
          <w:sz w:val="21"/>
        </w:rPr>
        <w:t>QCL source for triggered Temporary RS</w:t>
      </w:r>
      <w:r w:rsidR="00F14AF9">
        <w:rPr>
          <w:iCs/>
          <w:sz w:val="21"/>
        </w:rPr>
        <w:t>(</w:t>
      </w:r>
      <w:r w:rsidR="00F14AF9" w:rsidRPr="00F14AF9">
        <w:rPr>
          <w:iCs/>
          <w:sz w:val="21"/>
          <w:highlight w:val="yellow"/>
        </w:rPr>
        <w:t>FFS</w:t>
      </w:r>
      <w:r w:rsidR="00F14AF9">
        <w:rPr>
          <w:iCs/>
          <w:sz w:val="21"/>
        </w:rPr>
        <w:t>)</w:t>
      </w:r>
    </w:p>
    <w:p w:rsidR="00872217" w:rsidRDefault="00F14AF9" w:rsidP="00F14AF9">
      <w:pPr>
        <w:spacing w:beforeLines="50" w:before="120"/>
        <w:ind w:left="0" w:firstLine="0"/>
        <w:jc w:val="both"/>
      </w:pPr>
      <w:r>
        <w:rPr>
          <w:iCs/>
          <w:sz w:val="21"/>
        </w:rPr>
        <w:t xml:space="preserve">There is no doubt that all the above information is needed for temporary RS. However, it would be a huge burden for RAN2 if all of them are explicitly indicated via MAC CE. On the other hand, we think the situation is pretty similar to the current aperiodic CSI RS triggering, i.e. RRC signalling configure a trigger list for A-CSI which includes the NZP CSI RS resource, the timeline, the QCL information, etc. gNB </w:t>
      </w:r>
      <w:r w:rsidR="00DA6B34">
        <w:rPr>
          <w:iCs/>
          <w:sz w:val="21"/>
        </w:rPr>
        <w:t xml:space="preserve">trigger the A-CSI RS and corresponding CSI (if applicable) via the CSI request information field included in DCI. The CSI request information indicates an entry index of the </w:t>
      </w:r>
      <w:r w:rsidR="00DA6B34" w:rsidRPr="009F75FC">
        <w:rPr>
          <w:i/>
        </w:rPr>
        <w:t>CSI-AperiodicTriggerStateList</w:t>
      </w:r>
      <w:r w:rsidR="00DA6B34">
        <w:t xml:space="preserve">. The same mechanism can be applied for temporary RS triggering. To be specific, the aforementioned information can be pre-configured by RRC signalling and MAC CE only needs to indicate an entry index. Consequently, the standard effort for both physical layer and high layer can be reduced as much as possible. One example reflecting the above procedure is shown in </w:t>
      </w:r>
      <w:r w:rsidR="00E42C35">
        <w:fldChar w:fldCharType="begin"/>
      </w:r>
      <w:r w:rsidR="00E42C35">
        <w:instrText xml:space="preserve"> REF _Ref78882207 \h </w:instrText>
      </w:r>
      <w:r w:rsidR="00E42C35">
        <w:fldChar w:fldCharType="separate"/>
      </w:r>
      <w:r w:rsidR="00E42C35">
        <w:t xml:space="preserve">Figure </w:t>
      </w:r>
      <w:r w:rsidR="00E42C35">
        <w:rPr>
          <w:noProof/>
        </w:rPr>
        <w:t>1</w:t>
      </w:r>
      <w:r w:rsidR="00E42C35">
        <w:fldChar w:fldCharType="end"/>
      </w:r>
      <w:r w:rsidR="00DA6B34">
        <w:t>.</w:t>
      </w:r>
      <w:r w:rsidR="00E42C35">
        <w:t xml:space="preserve"> Here we are trying to reuse the current mechanism for triggering aperiodic CSI RS as much as possible. An integrated MAC CE including SCell activation indication and RS triggering indication is assumed.</w:t>
      </w:r>
      <w:r w:rsidR="007F7B6D">
        <w:t xml:space="preserve"> In this example, </w:t>
      </w:r>
      <w:r w:rsidR="003C707D">
        <w:t>higher layer configures a temporary RS trigger list</w:t>
      </w:r>
      <w:r w:rsidR="007F7B6D">
        <w:t xml:space="preserve"> </w:t>
      </w:r>
      <w:r w:rsidR="00CE1EDE">
        <w:t xml:space="preserve">wherein each entry points to a set of complete information for temporary RS. The information flow starts from temporary RS trigger list is also shown in </w:t>
      </w:r>
      <w:r w:rsidR="00CE1EDE">
        <w:fldChar w:fldCharType="begin"/>
      </w:r>
      <w:r w:rsidR="00CE1EDE">
        <w:instrText xml:space="preserve"> REF _Ref78882207 \h </w:instrText>
      </w:r>
      <w:r w:rsidR="00CE1EDE">
        <w:fldChar w:fldCharType="separate"/>
      </w:r>
      <w:r w:rsidR="00CE1EDE">
        <w:t xml:space="preserve">Figure </w:t>
      </w:r>
      <w:r w:rsidR="00CE1EDE">
        <w:rPr>
          <w:noProof/>
        </w:rPr>
        <w:t>1</w:t>
      </w:r>
      <w:r w:rsidR="00CE1EDE">
        <w:fldChar w:fldCharType="end"/>
      </w:r>
      <w:r w:rsidR="00CE1EDE">
        <w:t xml:space="preserve">.  It can be observed that the resources used for triggered temporary RS, triggering time offset and QCL source can already be configured by RRC signalling. The flexibility can also be guaranteed via the configured temporary RS trigger list. Furthermore, it would be a big burden for MAC PDU if the above information are indicated by separate information fields in MAC CE. Not only the overhead but also the standard effort would be </w:t>
      </w:r>
      <w:r w:rsidR="00872217">
        <w:t>unexpected high</w:t>
      </w:r>
      <w:r w:rsidR="00CE1EDE">
        <w:t>.</w:t>
      </w:r>
    </w:p>
    <w:p w:rsidR="00F14AF9" w:rsidRDefault="00CE1EDE" w:rsidP="00F14AF9">
      <w:pPr>
        <w:spacing w:beforeLines="50" w:before="120"/>
        <w:ind w:left="0" w:firstLine="0"/>
        <w:jc w:val="both"/>
      </w:pPr>
      <w:r>
        <w:t xml:space="preserve"> </w:t>
      </w:r>
    </w:p>
    <w:p w:rsidR="00872217" w:rsidRPr="00A3707C" w:rsidRDefault="00872217" w:rsidP="00F14AF9">
      <w:pPr>
        <w:spacing w:beforeLines="50" w:before="120"/>
        <w:ind w:left="0" w:firstLine="0"/>
        <w:jc w:val="both"/>
        <w:rPr>
          <w:b/>
        </w:rPr>
      </w:pPr>
      <w:r w:rsidRPr="00A3707C">
        <w:rPr>
          <w:b/>
        </w:rPr>
        <w:t xml:space="preserve">Proposal 4: The current mechanism for triggering NZP aperiodic CSI RS </w:t>
      </w:r>
      <w:r w:rsidR="00CE17A1">
        <w:rPr>
          <w:b/>
        </w:rPr>
        <w:t>should</w:t>
      </w:r>
      <w:r w:rsidRPr="00A3707C">
        <w:rPr>
          <w:b/>
        </w:rPr>
        <w:t xml:space="preserve"> be reused for temporary RS triggering.</w:t>
      </w:r>
    </w:p>
    <w:p w:rsidR="00872217" w:rsidRPr="00F25F75" w:rsidRDefault="00A3707C" w:rsidP="00A3707C">
      <w:pPr>
        <w:numPr>
          <w:ilvl w:val="0"/>
          <w:numId w:val="23"/>
        </w:numPr>
        <w:spacing w:beforeLines="50" w:before="120"/>
        <w:jc w:val="both"/>
        <w:rPr>
          <w:rFonts w:eastAsia="等线"/>
          <w:b/>
          <w:lang w:eastAsia="zh-CN"/>
        </w:rPr>
      </w:pPr>
      <w:r w:rsidRPr="00F25F75">
        <w:rPr>
          <w:rFonts w:eastAsia="等线" w:hint="eastAsia"/>
          <w:b/>
          <w:lang w:eastAsia="zh-CN"/>
        </w:rPr>
        <w:t>A</w:t>
      </w:r>
      <w:r w:rsidRPr="00F25F75">
        <w:rPr>
          <w:rFonts w:eastAsia="等线"/>
          <w:b/>
          <w:lang w:eastAsia="zh-CN"/>
        </w:rPr>
        <w:t xml:space="preserve"> trigger state list for temporary RS is pre-configured by RRC signalling.</w:t>
      </w:r>
    </w:p>
    <w:p w:rsidR="00A3707C" w:rsidRPr="00F25F75" w:rsidRDefault="00A3707C" w:rsidP="00A3707C">
      <w:pPr>
        <w:numPr>
          <w:ilvl w:val="0"/>
          <w:numId w:val="23"/>
        </w:numPr>
        <w:spacing w:beforeLines="50" w:before="120"/>
        <w:jc w:val="both"/>
        <w:rPr>
          <w:rFonts w:eastAsia="等线" w:hint="eastAsia"/>
          <w:b/>
          <w:lang w:eastAsia="zh-CN"/>
        </w:rPr>
      </w:pPr>
      <w:r w:rsidRPr="00F25F75">
        <w:rPr>
          <w:rFonts w:eastAsia="等线"/>
          <w:b/>
          <w:lang w:eastAsia="zh-CN"/>
        </w:rPr>
        <w:t>MAC CE indicates one of the entry index included in the trigger state list.</w:t>
      </w:r>
    </w:p>
    <w:p w:rsidR="00E42C35" w:rsidRDefault="00E42C35" w:rsidP="00E42C35">
      <w:pPr>
        <w:keepNext/>
        <w:spacing w:beforeLines="50" w:before="120"/>
        <w:ind w:left="0" w:firstLine="0"/>
        <w:jc w:val="both"/>
      </w:pPr>
      <w:r>
        <w:object w:dxaOrig="9111" w:dyaOrig="4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231.6pt" o:ole="">
            <v:imagedata r:id="rId9" o:title=""/>
          </v:shape>
          <o:OLEObject Type="Embed" ProgID="Visio.Drawing.15" ShapeID="_x0000_i1025" DrawAspect="Content" ObjectID="_1689802624" r:id="rId10"/>
        </w:object>
      </w:r>
      <w:r w:rsidR="009D26F9">
        <w:t xml:space="preserve"> </w:t>
      </w:r>
    </w:p>
    <w:p w:rsidR="00790454" w:rsidRDefault="00E42C35" w:rsidP="00E42C35">
      <w:pPr>
        <w:pStyle w:val="af"/>
        <w:jc w:val="center"/>
      </w:pPr>
      <w:bookmarkStart w:id="5" w:name="_Ref78882207"/>
      <w:r>
        <w:t xml:space="preserve">Figure </w:t>
      </w:r>
      <w:r>
        <w:fldChar w:fldCharType="begin"/>
      </w:r>
      <w:r>
        <w:instrText xml:space="preserve"> SEQ Figure \* ARABIC </w:instrText>
      </w:r>
      <w:r>
        <w:fldChar w:fldCharType="separate"/>
      </w:r>
      <w:r>
        <w:rPr>
          <w:noProof/>
        </w:rPr>
        <w:t>1</w:t>
      </w:r>
      <w:r>
        <w:fldChar w:fldCharType="end"/>
      </w:r>
      <w:bookmarkEnd w:id="5"/>
      <w:r>
        <w:t>: Example for two-step Temporary RS triggering with integrated MAC CE</w:t>
      </w:r>
    </w:p>
    <w:p w:rsidR="00E42C35" w:rsidRDefault="00E42C35" w:rsidP="00F14AF9">
      <w:pPr>
        <w:spacing w:beforeLines="50" w:before="120"/>
        <w:ind w:left="0" w:firstLine="0"/>
        <w:jc w:val="both"/>
        <w:rPr>
          <w:rFonts w:ascii="Times New Roman" w:eastAsia="宋体" w:hAnsi="Times New Roman"/>
          <w:color w:val="000000"/>
          <w:sz w:val="21"/>
          <w:szCs w:val="22"/>
          <w:lang w:eastAsia="zh-CN"/>
        </w:rPr>
      </w:pPr>
    </w:p>
    <w:p w:rsidR="004965FF" w:rsidRDefault="0071140C" w:rsidP="00F14AF9">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R</w:t>
      </w:r>
      <w:r>
        <w:rPr>
          <w:rFonts w:ascii="Times New Roman" w:eastAsia="宋体" w:hAnsi="Times New Roman"/>
          <w:color w:val="000000"/>
          <w:sz w:val="21"/>
          <w:szCs w:val="22"/>
          <w:lang w:eastAsia="zh-CN"/>
        </w:rPr>
        <w:t>egarding to the timeline of temporary RS triggering, it was agreed that the las DL slot of the to-be-activated SCell overlapping with slot n+k as defined in 38.213 should be taken as the reference slot.</w:t>
      </w:r>
      <w:r w:rsidR="006F7AB8">
        <w:rPr>
          <w:rFonts w:ascii="Times New Roman" w:eastAsia="宋体" w:hAnsi="Times New Roman"/>
          <w:color w:val="000000"/>
          <w:sz w:val="21"/>
          <w:szCs w:val="22"/>
          <w:lang w:eastAsia="zh-CN"/>
        </w:rPr>
        <w:t xml:space="preserve"> </w:t>
      </w:r>
      <w:r w:rsidR="001D7359">
        <w:rPr>
          <w:rFonts w:ascii="Times New Roman" w:eastAsia="宋体" w:hAnsi="Times New Roman"/>
          <w:color w:val="000000"/>
          <w:sz w:val="21"/>
          <w:szCs w:val="22"/>
          <w:lang w:eastAsia="zh-CN"/>
        </w:rPr>
        <w:t>It</w:t>
      </w:r>
      <w:r w:rsidR="006F7AB8">
        <w:rPr>
          <w:rFonts w:ascii="Times New Roman" w:eastAsia="宋体" w:hAnsi="Times New Roman"/>
          <w:color w:val="000000"/>
          <w:sz w:val="21"/>
          <w:szCs w:val="22"/>
          <w:lang w:eastAsia="zh-CN"/>
        </w:rPr>
        <w:t xml:space="preserve"> is still a FFS on how to define the earliest slot no earlier than the reference slot for a UE to receive a triggered temporary RS. </w:t>
      </w:r>
      <w:r w:rsidR="007B6300">
        <w:rPr>
          <w:rFonts w:ascii="Times New Roman" w:eastAsia="宋体" w:hAnsi="Times New Roman"/>
          <w:color w:val="000000"/>
          <w:sz w:val="21"/>
          <w:szCs w:val="22"/>
          <w:lang w:eastAsia="zh-CN"/>
        </w:rPr>
        <w:t>At the current reference slot, UE already finishes the MAC CE parsing and has the completed information for temporary RS.</w:t>
      </w:r>
      <w:r w:rsidR="007D2ACF">
        <w:rPr>
          <w:rFonts w:ascii="Times New Roman" w:eastAsia="宋体" w:hAnsi="Times New Roman"/>
          <w:color w:val="000000"/>
          <w:sz w:val="21"/>
          <w:szCs w:val="22"/>
          <w:lang w:eastAsia="zh-CN"/>
        </w:rPr>
        <w:t xml:space="preserve"> It again quite similar to the case of triggering NZP aperiodic CSI RS via DCI.</w:t>
      </w:r>
      <w:r w:rsidR="003532A8">
        <w:rPr>
          <w:rFonts w:ascii="Times New Roman" w:eastAsia="宋体" w:hAnsi="Times New Roman"/>
          <w:color w:val="000000"/>
          <w:sz w:val="21"/>
          <w:szCs w:val="22"/>
          <w:lang w:eastAsia="zh-CN"/>
        </w:rPr>
        <w:t xml:space="preserve"> The minimum triggering offset in this case is zero, i.e. the triggered NZP aperiodic CSI RS can be transmitted in the same slot wherein the DCI is transmitted. From this point of view, we think the slot on the heels of reference slot should be available for temporary RS. It not only </w:t>
      </w:r>
      <w:r w:rsidR="00E046B9">
        <w:rPr>
          <w:rFonts w:ascii="Times New Roman" w:eastAsia="宋体" w:hAnsi="Times New Roman"/>
          <w:color w:val="000000"/>
          <w:sz w:val="21"/>
          <w:szCs w:val="22"/>
          <w:lang w:eastAsia="zh-CN"/>
        </w:rPr>
        <w:t>inherits the logic applied in Rel-15/16, but also carter to the motivation of expediting the SCell activation procedure. Of course it depends on network’s decision that which trigger offset is associated with each trigger state.</w:t>
      </w:r>
    </w:p>
    <w:p w:rsidR="00E046B9" w:rsidRDefault="00E046B9" w:rsidP="00F14AF9">
      <w:pPr>
        <w:spacing w:beforeLines="50" w:before="120"/>
        <w:ind w:left="0" w:firstLine="0"/>
        <w:jc w:val="both"/>
        <w:rPr>
          <w:rFonts w:ascii="Times New Roman" w:eastAsia="宋体" w:hAnsi="Times New Roman"/>
          <w:color w:val="000000"/>
          <w:sz w:val="21"/>
          <w:szCs w:val="22"/>
          <w:lang w:eastAsia="zh-CN"/>
        </w:rPr>
      </w:pPr>
    </w:p>
    <w:p w:rsidR="00E046B9" w:rsidRPr="00D016B2" w:rsidRDefault="00E046B9" w:rsidP="00F14AF9">
      <w:pPr>
        <w:spacing w:beforeLines="50" w:before="120"/>
        <w:ind w:left="0" w:firstLine="0"/>
        <w:jc w:val="both"/>
        <w:rPr>
          <w:rFonts w:hint="eastAsia"/>
          <w:b/>
        </w:rPr>
      </w:pPr>
      <w:r w:rsidRPr="00A3707C">
        <w:rPr>
          <w:b/>
        </w:rPr>
        <w:t xml:space="preserve">Proposal </w:t>
      </w:r>
      <w:r>
        <w:rPr>
          <w:b/>
        </w:rPr>
        <w:t>5</w:t>
      </w:r>
      <w:r w:rsidRPr="00A3707C">
        <w:rPr>
          <w:b/>
        </w:rPr>
        <w:t xml:space="preserve">: </w:t>
      </w:r>
      <w:r w:rsidR="00D016B2" w:rsidRPr="00D016B2">
        <w:rPr>
          <w:b/>
        </w:rPr>
        <w:t>The earliest slot for a UE to receive a triggered temporary RS could be the DL slot immediately following the reference slot</w:t>
      </w:r>
      <w:r w:rsidRPr="00A3707C">
        <w:rPr>
          <w:b/>
        </w:rPr>
        <w:t>.</w:t>
      </w:r>
    </w:p>
    <w:p w:rsidR="00C46ACD" w:rsidRPr="003B5F4D" w:rsidRDefault="00050DC9" w:rsidP="008570EF">
      <w:pPr>
        <w:pStyle w:val="1"/>
        <w:rPr>
          <w:color w:val="000000"/>
        </w:rPr>
      </w:pPr>
      <w:r w:rsidRPr="003B5F4D">
        <w:rPr>
          <w:color w:val="000000"/>
        </w:rPr>
        <w:t>Conclusion</w:t>
      </w:r>
    </w:p>
    <w:p w:rsidR="006B200E" w:rsidRDefault="006B200E" w:rsidP="00874101">
      <w:pPr>
        <w:spacing w:beforeLines="50" w:before="120"/>
        <w:ind w:left="0" w:firstLine="0"/>
        <w:jc w:val="both"/>
        <w:rPr>
          <w:rFonts w:ascii="Times New Roman" w:eastAsia="宋体" w:hAnsi="Times New Roman"/>
          <w:color w:val="000000"/>
          <w:sz w:val="21"/>
          <w:szCs w:val="22"/>
          <w:lang w:eastAsia="zh-CN"/>
        </w:rPr>
      </w:pPr>
    </w:p>
    <w:p w:rsidR="0048436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D016B2">
        <w:rPr>
          <w:rFonts w:ascii="Times New Roman" w:eastAsia="宋体" w:hAnsi="Times New Roman"/>
          <w:color w:val="000000"/>
          <w:sz w:val="21"/>
          <w:szCs w:val="22"/>
          <w:lang w:eastAsia="zh-CN"/>
        </w:rPr>
        <w:t>the remaining issues on efficient SCell activation/de-activation</w:t>
      </w:r>
      <w:r w:rsidR="002A2D6F">
        <w:rPr>
          <w:rFonts w:ascii="Times New Roman" w:eastAsia="宋体" w:hAnsi="Times New Roman"/>
          <w:color w:val="000000"/>
          <w:sz w:val="21"/>
          <w:szCs w:val="22"/>
          <w:lang w:eastAsia="zh-CN"/>
        </w:rPr>
        <w:t xml:space="preserve">. </w:t>
      </w:r>
      <w:r w:rsidR="00DD0FCC" w:rsidRPr="00874101">
        <w:rPr>
          <w:rFonts w:ascii="Times New Roman" w:eastAsia="宋体" w:hAnsi="Times New Roman"/>
          <w:color w:val="000000"/>
          <w:sz w:val="21"/>
          <w:szCs w:val="22"/>
          <w:lang w:eastAsia="zh-CN"/>
        </w:rPr>
        <w:t xml:space="preserve"> B</w:t>
      </w:r>
      <w:r w:rsidRPr="00874101">
        <w:rPr>
          <w:rFonts w:ascii="Times New Roman" w:eastAsia="宋体" w:hAnsi="Times New Roman"/>
          <w:color w:val="000000"/>
          <w:sz w:val="21"/>
          <w:szCs w:val="22"/>
          <w:lang w:eastAsia="zh-CN"/>
        </w:rPr>
        <w:t xml:space="preserve">ased on the discussion, our </w:t>
      </w:r>
      <w:r w:rsidR="00002ABE">
        <w:rPr>
          <w:rFonts w:ascii="Times New Roman" w:eastAsia="宋体" w:hAnsi="Times New Roman"/>
          <w:color w:val="000000"/>
          <w:sz w:val="21"/>
          <w:szCs w:val="22"/>
          <w:lang w:eastAsia="zh-CN"/>
        </w:rPr>
        <w:t>proposals</w:t>
      </w:r>
      <w:r w:rsidRPr="00874101">
        <w:rPr>
          <w:rFonts w:ascii="Times New Roman" w:eastAsia="宋体" w:hAnsi="Times New Roman"/>
          <w:color w:val="000000"/>
          <w:sz w:val="21"/>
          <w:szCs w:val="22"/>
          <w:lang w:eastAsia="zh-CN"/>
        </w:rPr>
        <w:t xml:space="preserve"> are summarized as follows</w:t>
      </w:r>
      <w:r w:rsidR="008A4239" w:rsidRPr="00874101">
        <w:rPr>
          <w:rFonts w:ascii="Times New Roman" w:eastAsia="宋体" w:hAnsi="Times New Roman"/>
          <w:color w:val="000000"/>
          <w:sz w:val="21"/>
          <w:szCs w:val="22"/>
          <w:lang w:eastAsia="zh-CN"/>
        </w:rPr>
        <w:t>:</w:t>
      </w:r>
    </w:p>
    <w:p w:rsidR="00D016B2" w:rsidRPr="00874101" w:rsidRDefault="00D016B2" w:rsidP="00874101">
      <w:pPr>
        <w:spacing w:beforeLines="50" w:before="120"/>
        <w:ind w:left="0" w:firstLine="0"/>
        <w:jc w:val="both"/>
        <w:rPr>
          <w:rFonts w:ascii="Times New Roman" w:eastAsia="宋体" w:hAnsi="Times New Roman"/>
          <w:color w:val="000000"/>
          <w:sz w:val="21"/>
          <w:szCs w:val="22"/>
          <w:lang w:eastAsia="zh-CN"/>
        </w:rPr>
      </w:pPr>
    </w:p>
    <w:p w:rsidR="00D016B2" w:rsidRDefault="00D016B2" w:rsidP="00D016B2">
      <w:pPr>
        <w:spacing w:beforeLines="50" w:before="120"/>
        <w:ind w:left="0" w:firstLine="0"/>
        <w:jc w:val="both"/>
        <w:rPr>
          <w:rFonts w:ascii="Times New Roman" w:eastAsia="宋体" w:hAnsi="Times New Roman"/>
          <w:b/>
          <w:color w:val="000000"/>
          <w:sz w:val="21"/>
          <w:szCs w:val="22"/>
          <w:lang w:eastAsia="zh-CN"/>
        </w:rPr>
      </w:pPr>
      <w:r w:rsidRPr="00B84B0C">
        <w:rPr>
          <w:rFonts w:ascii="Times New Roman" w:eastAsia="宋体" w:hAnsi="Times New Roman"/>
          <w:b/>
          <w:color w:val="000000"/>
          <w:sz w:val="21"/>
          <w:szCs w:val="22"/>
          <w:lang w:eastAsia="zh-CN"/>
        </w:rPr>
        <w:t xml:space="preserve">Proposal 1: The structure of temporary RS depends on the inputs from RAN4 and should be deprioritized </w:t>
      </w:r>
      <w:r w:rsidR="00441A02">
        <w:rPr>
          <w:rFonts w:ascii="Times New Roman" w:eastAsia="宋体" w:hAnsi="Times New Roman"/>
          <w:b/>
          <w:color w:val="000000"/>
          <w:sz w:val="21"/>
          <w:szCs w:val="22"/>
          <w:lang w:eastAsia="zh-CN"/>
        </w:rPr>
        <w:t>until</w:t>
      </w:r>
      <w:r w:rsidRPr="00B84B0C">
        <w:rPr>
          <w:rFonts w:ascii="Times New Roman" w:eastAsia="宋体" w:hAnsi="Times New Roman"/>
          <w:b/>
          <w:color w:val="000000"/>
          <w:sz w:val="21"/>
          <w:szCs w:val="22"/>
          <w:lang w:eastAsia="zh-CN"/>
        </w:rPr>
        <w:t xml:space="preserve"> RAN4 provides more inputs on the leftover scenarios.</w:t>
      </w:r>
    </w:p>
    <w:p w:rsidR="00170BE4" w:rsidRDefault="00170BE4" w:rsidP="00170BE4">
      <w:pPr>
        <w:ind w:left="0" w:firstLine="0"/>
        <w:rPr>
          <w:b/>
          <w:szCs w:val="20"/>
          <w:lang w:eastAsia="zh-CN"/>
        </w:rPr>
      </w:pPr>
    </w:p>
    <w:p w:rsidR="00D016B2" w:rsidRPr="00F17153" w:rsidRDefault="00D016B2" w:rsidP="00D016B2">
      <w:pPr>
        <w:spacing w:beforeLines="50" w:before="120"/>
        <w:ind w:left="0" w:firstLine="0"/>
        <w:jc w:val="both"/>
        <w:rPr>
          <w:rFonts w:ascii="Times New Roman" w:hAnsi="Times New Roman"/>
          <w:b/>
          <w:iCs/>
          <w:sz w:val="21"/>
          <w:szCs w:val="20"/>
        </w:rPr>
      </w:pPr>
      <w:r w:rsidRPr="00F17153">
        <w:rPr>
          <w:rFonts w:ascii="Times New Roman" w:eastAsia="宋体" w:hAnsi="Times New Roman"/>
          <w:b/>
          <w:color w:val="000000"/>
          <w:sz w:val="21"/>
          <w:szCs w:val="22"/>
          <w:lang w:eastAsia="zh-CN"/>
        </w:rPr>
        <w:t xml:space="preserve">Proposal 2: </w:t>
      </w:r>
      <w:r w:rsidRPr="00F17153">
        <w:rPr>
          <w:rFonts w:ascii="Times New Roman" w:hAnsi="Times New Roman"/>
          <w:b/>
          <w:iCs/>
          <w:sz w:val="21"/>
          <w:szCs w:val="20"/>
        </w:rPr>
        <w:t>For efficient SCell activation with assistance of temporary RS, a SSB of the to-be-activated SCell can be indicated as a QCL source for the temporary RS in case of known SCell</w:t>
      </w:r>
    </w:p>
    <w:p w:rsidR="00D016B2" w:rsidRPr="00D016B2" w:rsidRDefault="00D016B2" w:rsidP="00B10967">
      <w:pPr>
        <w:numPr>
          <w:ilvl w:val="0"/>
          <w:numId w:val="24"/>
        </w:numPr>
        <w:rPr>
          <w:b/>
          <w:szCs w:val="20"/>
          <w:lang w:eastAsia="zh-CN"/>
        </w:rPr>
      </w:pPr>
      <w:r w:rsidRPr="00F17153">
        <w:rPr>
          <w:rFonts w:ascii="Times New Roman" w:eastAsia="宋体" w:hAnsi="Times New Roman" w:hint="eastAsia"/>
          <w:b/>
          <w:color w:val="000000"/>
          <w:sz w:val="21"/>
          <w:szCs w:val="22"/>
          <w:lang w:eastAsia="zh-CN"/>
        </w:rPr>
        <w:t>Q</w:t>
      </w:r>
      <w:r w:rsidRPr="00F17153">
        <w:rPr>
          <w:rFonts w:ascii="Times New Roman" w:eastAsia="宋体" w:hAnsi="Times New Roman"/>
          <w:b/>
          <w:color w:val="000000"/>
          <w:sz w:val="21"/>
          <w:szCs w:val="22"/>
          <w:lang w:eastAsia="zh-CN"/>
        </w:rPr>
        <w:t>CL type C and when applicable, QCL type D can be configured</w:t>
      </w:r>
    </w:p>
    <w:p w:rsidR="00ED6AE0" w:rsidRDefault="00ED6AE0" w:rsidP="00ED6AE0">
      <w:pPr>
        <w:spacing w:beforeLines="50" w:before="120"/>
        <w:ind w:left="0" w:firstLine="0"/>
        <w:jc w:val="both"/>
        <w:rPr>
          <w:rFonts w:ascii="Times New Roman" w:eastAsia="宋体" w:hAnsi="Times New Roman"/>
          <w:b/>
          <w:color w:val="000000"/>
          <w:sz w:val="21"/>
          <w:szCs w:val="22"/>
          <w:lang w:eastAsia="zh-CN"/>
        </w:rPr>
      </w:pPr>
    </w:p>
    <w:p w:rsidR="00D016B2" w:rsidRDefault="00D016B2" w:rsidP="00D016B2">
      <w:pPr>
        <w:spacing w:beforeLines="50" w:before="120"/>
        <w:ind w:left="0" w:firstLine="0"/>
        <w:jc w:val="both"/>
        <w:rPr>
          <w:rFonts w:ascii="Times New Roman" w:eastAsia="宋体" w:hAnsi="Times New Roman"/>
          <w:b/>
          <w:color w:val="000000"/>
          <w:sz w:val="21"/>
          <w:szCs w:val="22"/>
          <w:lang w:eastAsia="zh-CN"/>
        </w:rPr>
      </w:pPr>
      <w:r w:rsidRPr="00395AA2">
        <w:rPr>
          <w:rFonts w:ascii="Times New Roman" w:eastAsia="宋体" w:hAnsi="Times New Roman"/>
          <w:b/>
          <w:color w:val="000000"/>
          <w:sz w:val="21"/>
          <w:szCs w:val="22"/>
          <w:lang w:eastAsia="zh-CN"/>
        </w:rPr>
        <w:t>Proposal 3: The MAC CE detailed design, i.e. RS triggering and SCell activation are carried by an integrated MAC CE or separate MAC CE, should depend on RAN2’ decision.</w:t>
      </w:r>
    </w:p>
    <w:p w:rsidR="00D016B2" w:rsidRDefault="00D016B2" w:rsidP="00ED6AE0">
      <w:pPr>
        <w:spacing w:beforeLines="50" w:before="120"/>
        <w:ind w:left="0" w:firstLine="0"/>
        <w:jc w:val="both"/>
        <w:rPr>
          <w:rFonts w:ascii="Times New Roman" w:eastAsia="宋体" w:hAnsi="Times New Roman"/>
          <w:b/>
          <w:color w:val="000000"/>
          <w:sz w:val="21"/>
          <w:szCs w:val="22"/>
          <w:lang w:eastAsia="zh-CN"/>
        </w:rPr>
      </w:pPr>
    </w:p>
    <w:p w:rsidR="00D016B2" w:rsidRPr="00B10967" w:rsidRDefault="00D016B2" w:rsidP="00D016B2">
      <w:pPr>
        <w:spacing w:beforeLines="50" w:before="120"/>
        <w:ind w:left="0" w:firstLine="0"/>
        <w:jc w:val="both"/>
        <w:rPr>
          <w:b/>
          <w:sz w:val="21"/>
        </w:rPr>
      </w:pPr>
      <w:r w:rsidRPr="00B10967">
        <w:rPr>
          <w:b/>
          <w:sz w:val="21"/>
        </w:rPr>
        <w:t>Proposal 4: The current mechanism for triggering NZP aperiodic CSI RS should be reused for temporary RS triggering.</w:t>
      </w:r>
    </w:p>
    <w:p w:rsidR="00D016B2" w:rsidRPr="00B10967" w:rsidRDefault="00D016B2" w:rsidP="00D016B2">
      <w:pPr>
        <w:numPr>
          <w:ilvl w:val="0"/>
          <w:numId w:val="23"/>
        </w:numPr>
        <w:spacing w:beforeLines="50" w:before="120"/>
        <w:jc w:val="both"/>
        <w:rPr>
          <w:rFonts w:eastAsia="等线"/>
          <w:b/>
          <w:sz w:val="21"/>
          <w:lang w:eastAsia="zh-CN"/>
        </w:rPr>
      </w:pPr>
      <w:r w:rsidRPr="00B10967">
        <w:rPr>
          <w:rFonts w:eastAsia="等线" w:hint="eastAsia"/>
          <w:b/>
          <w:sz w:val="21"/>
          <w:lang w:eastAsia="zh-CN"/>
        </w:rPr>
        <w:lastRenderedPageBreak/>
        <w:t>A</w:t>
      </w:r>
      <w:r w:rsidRPr="00B10967">
        <w:rPr>
          <w:rFonts w:eastAsia="等线"/>
          <w:b/>
          <w:sz w:val="21"/>
          <w:lang w:eastAsia="zh-CN"/>
        </w:rPr>
        <w:t xml:space="preserve"> trigger state list for temporary RS is pre-configured by RRC signalling.</w:t>
      </w:r>
    </w:p>
    <w:p w:rsidR="00D016B2" w:rsidRPr="00B10967" w:rsidRDefault="00D016B2" w:rsidP="00D016B2">
      <w:pPr>
        <w:numPr>
          <w:ilvl w:val="0"/>
          <w:numId w:val="23"/>
        </w:numPr>
        <w:spacing w:beforeLines="50" w:before="120"/>
        <w:jc w:val="both"/>
        <w:rPr>
          <w:rFonts w:eastAsia="等线" w:hint="eastAsia"/>
          <w:b/>
          <w:sz w:val="21"/>
          <w:lang w:eastAsia="zh-CN"/>
        </w:rPr>
      </w:pPr>
      <w:r w:rsidRPr="00B10967">
        <w:rPr>
          <w:rFonts w:eastAsia="等线"/>
          <w:b/>
          <w:sz w:val="21"/>
          <w:lang w:eastAsia="zh-CN"/>
        </w:rPr>
        <w:t>MAC CE indicates one of the entry index included in the trigger state list.</w:t>
      </w:r>
    </w:p>
    <w:p w:rsidR="00D016B2" w:rsidRPr="00B10967" w:rsidRDefault="00D016B2" w:rsidP="00ED6AE0">
      <w:pPr>
        <w:spacing w:beforeLines="50" w:before="120"/>
        <w:ind w:left="0" w:firstLine="0"/>
        <w:jc w:val="both"/>
        <w:rPr>
          <w:rFonts w:ascii="Times New Roman" w:eastAsia="宋体" w:hAnsi="Times New Roman"/>
          <w:b/>
          <w:color w:val="000000"/>
          <w:sz w:val="22"/>
          <w:szCs w:val="22"/>
          <w:lang w:eastAsia="zh-CN"/>
        </w:rPr>
      </w:pPr>
    </w:p>
    <w:p w:rsidR="00D016B2" w:rsidRPr="00B10967" w:rsidRDefault="00D016B2" w:rsidP="00D016B2">
      <w:pPr>
        <w:spacing w:beforeLines="50" w:before="120"/>
        <w:ind w:left="0" w:firstLine="0"/>
        <w:jc w:val="both"/>
        <w:rPr>
          <w:rFonts w:hint="eastAsia"/>
          <w:b/>
          <w:sz w:val="21"/>
        </w:rPr>
      </w:pPr>
      <w:r w:rsidRPr="00B10967">
        <w:rPr>
          <w:b/>
          <w:sz w:val="21"/>
        </w:rPr>
        <w:t>Proposal 5: The earliest slot for a UE to receive a triggered temporary RS could be the DL slot immediately following the reference slot.</w:t>
      </w:r>
    </w:p>
    <w:p w:rsidR="00D016B2" w:rsidRPr="00D016B2" w:rsidRDefault="00D016B2" w:rsidP="00ED6AE0">
      <w:pPr>
        <w:spacing w:beforeLines="50" w:before="120"/>
        <w:ind w:left="0" w:firstLine="0"/>
        <w:jc w:val="both"/>
        <w:rPr>
          <w:rFonts w:ascii="Times New Roman" w:eastAsia="宋体" w:hAnsi="Times New Roman" w:hint="eastAsia"/>
          <w:b/>
          <w:color w:val="000000"/>
          <w:sz w:val="21"/>
          <w:szCs w:val="22"/>
          <w:lang w:eastAsia="zh-CN"/>
        </w:rPr>
      </w:pPr>
    </w:p>
    <w:p w:rsidR="00050DC9" w:rsidRDefault="00050DC9" w:rsidP="00EC5F0C">
      <w:pPr>
        <w:pStyle w:val="1"/>
        <w:rPr>
          <w:rStyle w:val="af7"/>
          <w:color w:val="000000"/>
        </w:rPr>
      </w:pPr>
      <w:r w:rsidRPr="003B5F4D">
        <w:rPr>
          <w:rStyle w:val="af7"/>
          <w:color w:val="000000"/>
        </w:rPr>
        <w:t>Reference</w:t>
      </w:r>
    </w:p>
    <w:p w:rsidR="00191BE7" w:rsidRPr="00191BE7" w:rsidRDefault="00191BE7"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6" w:name="_Ref68025472"/>
      <w:r w:rsidRPr="00191BE7">
        <w:rPr>
          <w:rFonts w:eastAsia="等线"/>
          <w:sz w:val="21"/>
          <w:szCs w:val="21"/>
          <w:lang w:eastAsia="zh-CN"/>
        </w:rPr>
        <w:t>R</w:t>
      </w:r>
      <w:r w:rsidRPr="00191BE7">
        <w:rPr>
          <w:rFonts w:eastAsia="等线" w:hint="eastAsia"/>
          <w:sz w:val="21"/>
          <w:szCs w:val="21"/>
          <w:lang w:eastAsia="zh-CN"/>
        </w:rPr>
        <w:t>1</w:t>
      </w:r>
      <w:r w:rsidRPr="00191BE7">
        <w:rPr>
          <w:rFonts w:eastAsia="等线"/>
          <w:sz w:val="21"/>
          <w:szCs w:val="21"/>
          <w:lang w:eastAsia="zh-CN"/>
        </w:rPr>
        <w:t>-210</w:t>
      </w:r>
      <w:r w:rsidRPr="00191BE7">
        <w:rPr>
          <w:rFonts w:eastAsia="等线" w:hint="eastAsia"/>
          <w:sz w:val="21"/>
          <w:szCs w:val="21"/>
          <w:lang w:eastAsia="zh-CN"/>
        </w:rPr>
        <w:t xml:space="preserve">2300, </w:t>
      </w:r>
      <w:r w:rsidRPr="00191BE7">
        <w:rPr>
          <w:rFonts w:eastAsia="等线"/>
          <w:sz w:val="21"/>
          <w:szCs w:val="21"/>
          <w:lang w:eastAsia="zh-CN"/>
        </w:rPr>
        <w:t>Reply LS on temporary RS for efficient SCell activation in NR CA</w:t>
      </w:r>
      <w:r w:rsidRPr="00191BE7">
        <w:rPr>
          <w:rFonts w:eastAsia="等线" w:hint="eastAsia"/>
          <w:sz w:val="21"/>
          <w:szCs w:val="21"/>
          <w:lang w:eastAsia="zh-CN"/>
        </w:rPr>
        <w:t>, RAN4, Huawei</w:t>
      </w:r>
      <w:bookmarkEnd w:id="6"/>
    </w:p>
    <w:p w:rsidR="00EC5F0C" w:rsidRDefault="00191BE7"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7" w:name="_Ref71364967"/>
      <w:r w:rsidRPr="00191BE7">
        <w:rPr>
          <w:rFonts w:eastAsia="等线"/>
          <w:sz w:val="21"/>
          <w:szCs w:val="21"/>
          <w:lang w:eastAsia="zh-CN"/>
        </w:rPr>
        <w:t>R1-2104170</w:t>
      </w:r>
      <w:r w:rsidRPr="00191BE7">
        <w:rPr>
          <w:rFonts w:eastAsia="等线" w:hint="eastAsia"/>
          <w:sz w:val="21"/>
          <w:szCs w:val="21"/>
          <w:lang w:eastAsia="zh-CN"/>
        </w:rPr>
        <w:t xml:space="preserve">, </w:t>
      </w:r>
      <w:r w:rsidRPr="00191BE7">
        <w:rPr>
          <w:rFonts w:eastAsia="等线"/>
          <w:sz w:val="21"/>
          <w:szCs w:val="21"/>
          <w:lang w:eastAsia="zh-CN"/>
        </w:rPr>
        <w:t>Reply LS on temporary RS for efficient SCell activation in NR CA</w:t>
      </w:r>
      <w:r w:rsidRPr="00191BE7">
        <w:rPr>
          <w:rFonts w:eastAsia="等线" w:hint="eastAsia"/>
          <w:sz w:val="21"/>
          <w:szCs w:val="21"/>
          <w:lang w:eastAsia="zh-CN"/>
        </w:rPr>
        <w:t>, RAN4, Huawei</w:t>
      </w:r>
      <w:bookmarkEnd w:id="7"/>
    </w:p>
    <w:p w:rsidR="009A7A75" w:rsidRPr="00191BE7" w:rsidRDefault="009A7A75"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8" w:name="_Ref78827768"/>
      <w:r w:rsidRPr="009A7A75">
        <w:rPr>
          <w:rFonts w:eastAsia="等线"/>
          <w:sz w:val="21"/>
          <w:szCs w:val="21"/>
          <w:lang w:eastAsia="zh-CN"/>
        </w:rPr>
        <w:t>R1-2104497, Discussion on efficient activation and de-activation mechanism for SCell in NR CA, CATT</w:t>
      </w:r>
      <w:bookmarkEnd w:id="8"/>
    </w:p>
    <w:sectPr w:rsidR="009A7A75"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FB3" w:rsidRDefault="00457FB3">
      <w:r>
        <w:separator/>
      </w:r>
    </w:p>
  </w:endnote>
  <w:endnote w:type="continuationSeparator" w:id="0">
    <w:p w:rsidR="00457FB3" w:rsidRDefault="0045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5000205A" w:usb2="00000000"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FB3" w:rsidRDefault="00457FB3">
      <w:r>
        <w:separator/>
      </w:r>
    </w:p>
  </w:footnote>
  <w:footnote w:type="continuationSeparator" w:id="0">
    <w:p w:rsidR="00457FB3" w:rsidRDefault="0045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4"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5"/>
  </w:num>
  <w:num w:numId="3">
    <w:abstractNumId w:val="25"/>
  </w:num>
  <w:num w:numId="4">
    <w:abstractNumId w:val="24"/>
  </w:num>
  <w:num w:numId="5">
    <w:abstractNumId w:val="5"/>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11"/>
  </w:num>
  <w:num w:numId="9">
    <w:abstractNumId w:val="8"/>
  </w:num>
  <w:num w:numId="10">
    <w:abstractNumId w:val="13"/>
  </w:num>
  <w:num w:numId="11">
    <w:abstractNumId w:val="9"/>
  </w:num>
  <w:num w:numId="12">
    <w:abstractNumId w:val="7"/>
  </w:num>
  <w:num w:numId="13">
    <w:abstractNumId w:val="22"/>
  </w:num>
  <w:num w:numId="14">
    <w:abstractNumId w:val="10"/>
    <w:lvlOverride w:ilvl="0"/>
    <w:lvlOverride w:ilvl="1"/>
    <w:lvlOverride w:ilvl="2"/>
    <w:lvlOverride w:ilvl="3"/>
    <w:lvlOverride w:ilvl="4"/>
    <w:lvlOverride w:ilvl="5"/>
    <w:lvlOverride w:ilvl="6"/>
    <w:lvlOverride w:ilvl="7"/>
    <w:lvlOverride w:ilvl="8"/>
  </w:num>
  <w:num w:numId="15">
    <w:abstractNumId w:val="23"/>
  </w:num>
  <w:num w:numId="16">
    <w:abstractNumId w:val="6"/>
    <w:lvlOverride w:ilvl="0"/>
    <w:lvlOverride w:ilvl="1"/>
    <w:lvlOverride w:ilvl="2"/>
    <w:lvlOverride w:ilvl="3"/>
    <w:lvlOverride w:ilvl="4"/>
    <w:lvlOverride w:ilvl="5"/>
    <w:lvlOverride w:ilvl="6"/>
    <w:lvlOverride w:ilvl="7"/>
    <w:lvlOverride w:ilvl="8"/>
  </w:num>
  <w:num w:numId="17">
    <w:abstractNumId w:val="14"/>
  </w:num>
  <w:num w:numId="18">
    <w:abstractNumId w:val="19"/>
  </w:num>
  <w:num w:numId="19">
    <w:abstractNumId w:val="21"/>
  </w:num>
  <w:num w:numId="20">
    <w:abstractNumId w:val="1"/>
  </w:num>
  <w:num w:numId="21">
    <w:abstractNumId w:val="16"/>
  </w:num>
  <w:num w:numId="22">
    <w:abstractNumId w:val="17"/>
  </w:num>
  <w:num w:numId="23">
    <w:abstractNumId w:val="12"/>
  </w:num>
  <w:num w:numId="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C10"/>
    <w:rsid w:val="001F611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BBA"/>
    <w:rsid w:val="002023A6"/>
    <w:rsid w:val="00203A51"/>
    <w:rsid w:val="0020401C"/>
    <w:rsid w:val="00204021"/>
    <w:rsid w:val="002045B4"/>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926"/>
    <w:rsid w:val="00227A6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146"/>
    <w:rsid w:val="002751FB"/>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F0E"/>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C75"/>
    <w:rsid w:val="003532A8"/>
    <w:rsid w:val="00353392"/>
    <w:rsid w:val="00353836"/>
    <w:rsid w:val="003539CB"/>
    <w:rsid w:val="00353C7B"/>
    <w:rsid w:val="00353D87"/>
    <w:rsid w:val="00353DFF"/>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57FB3"/>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723"/>
    <w:rsid w:val="00705795"/>
    <w:rsid w:val="0070580D"/>
    <w:rsid w:val="00705A4A"/>
    <w:rsid w:val="00705A8F"/>
    <w:rsid w:val="00705F99"/>
    <w:rsid w:val="00706097"/>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5FC"/>
    <w:rsid w:val="008B26CE"/>
    <w:rsid w:val="008B2711"/>
    <w:rsid w:val="008B307D"/>
    <w:rsid w:val="008B3550"/>
    <w:rsid w:val="008B3A2E"/>
    <w:rsid w:val="008B3CCD"/>
    <w:rsid w:val="008B3E53"/>
    <w:rsid w:val="008B3F89"/>
    <w:rsid w:val="008B4F77"/>
    <w:rsid w:val="008B55D3"/>
    <w:rsid w:val="008B598D"/>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B90"/>
    <w:rsid w:val="009A0DCF"/>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8D"/>
    <w:rsid w:val="00C16AFD"/>
    <w:rsid w:val="00C16C39"/>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319"/>
    <w:rsid w:val="00CD39B5"/>
    <w:rsid w:val="00CD3D12"/>
    <w:rsid w:val="00CD3D73"/>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CD0E51"/>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uiPriority w:val="99"/>
    <w:semiHidden/>
  </w:style>
  <w:style w:type="character" w:customStyle="1" w:styleId="3Char">
    <w:name w:val="标题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firstLine="0"/>
    </w:pPr>
  </w:style>
  <w:style w:type="paragraph" w:styleId="40">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 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2">
    <w:name w:val="List 2"/>
    <w:basedOn w:val="a0"/>
    <w:rsid w:val="00D9550F"/>
    <w:pPr>
      <w:ind w:left="566" w:hanging="283"/>
    </w:pPr>
  </w:style>
  <w:style w:type="paragraph" w:styleId="50">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0">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0">
    <w:name w:val="toc 7"/>
    <w:basedOn w:val="a0"/>
    <w:next w:val="a0"/>
    <w:autoRedefine/>
    <w:uiPriority w:val="39"/>
    <w:rsid w:val="00576214"/>
    <w:pPr>
      <w:ind w:firstLine="0"/>
    </w:pPr>
    <w:rPr>
      <w:rFonts w:ascii="Times New Roman" w:eastAsia="MS Mincho" w:hAnsi="Times New Roman"/>
      <w:sz w:val="24"/>
      <w:lang w:eastAsia="ja-JP"/>
    </w:rPr>
  </w:style>
  <w:style w:type="paragraph" w:styleId="80">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0">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 (文字) (文字)5"/>
    <w:semiHidden/>
    <w:rsid w:val="00EF5B0E"/>
    <w:rPr>
      <w:rFonts w:ascii="Times New Roman" w:hAnsi="Times New Roman"/>
      <w:lang w:eastAsia="en-US"/>
    </w:rPr>
  </w:style>
  <w:style w:type="paragraph" w:styleId="af6">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Fo"/>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pPr>
      <w:ind w:left="0" w:firstLine="0"/>
    </w:pPr>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6"/>
    <w:link w:val="bulletChar"/>
    <w:qFormat/>
    <w:rsid w:val="00B752C3"/>
    <w:pPr>
      <w:widowControl w:val="0"/>
      <w:numPr>
        <w:numId w:val="9"/>
      </w:numPr>
      <w:ind w:leftChars="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Char0"/>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4B3890"/>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customStyle="1" w:styleId="2Char0">
    <w:name w:val="正文文本缩进 2 Char"/>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Char9">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a">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uiPriority w:val="34"/>
    <w:locked/>
    <w:rsid w:val="005753C8"/>
    <w:rPr>
      <w:lang w:val="en-GB" w:eastAsia="en-GB"/>
    </w:rPr>
  </w:style>
  <w:style w:type="table" w:styleId="afb">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ubtle Reference"/>
    <w:uiPriority w:val="31"/>
    <w:qFormat/>
    <w:rsid w:val="00866A6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03A9E-DC92-4F73-977B-296FB58F9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TotalTime>
  <Pages>5</Pages>
  <Words>1992</Words>
  <Characters>11355</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5</cp:revision>
  <cp:lastPrinted>2013-05-13T04:37:00Z</cp:lastPrinted>
  <dcterms:created xsi:type="dcterms:W3CDTF">2021-08-06T14:18:00Z</dcterms:created>
  <dcterms:modified xsi:type="dcterms:W3CDTF">2021-08-06T15:34:00Z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pid="3" fmtid="{D5CDD505-2E9C-101B-9397-08002B2CF9AE}" name="CWMd9a0c825511c4292998a1c36e692b7d8">
    <vt:lpwstr>CWMJ45AN7t/DmFF3/xDusbV9o74PcXk32nFBqK6WVx/2BlMf0KsuQsTKeoQmkb+oaw138//0igPxbHnNXnKX8vMrw==</vt:lpwstr>
  </property>
</Properties>
</file>